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0B97" w:rsidRPr="00A80EB9" w:rsidRDefault="00D90B97" w:rsidP="00D90B97">
      <w:pPr>
        <w:spacing w:line="480" w:lineRule="auto"/>
        <w:jc w:val="both"/>
        <w:rPr>
          <w:rFonts w:ascii="Times New Roman" w:hAnsi="Times New Roman"/>
          <w:b/>
          <w:szCs w:val="24"/>
          <w:lang w:val="en-US"/>
        </w:rPr>
      </w:pPr>
      <w:bookmarkStart w:id="0" w:name="OLE_LINK4"/>
      <w:r w:rsidRPr="00A80EB9">
        <w:rPr>
          <w:rFonts w:ascii="Times New Roman" w:hAnsi="Times New Roman"/>
          <w:b/>
          <w:szCs w:val="24"/>
          <w:lang w:val="en-US"/>
        </w:rPr>
        <w:t>Neuronal branching of sensory neurons is associated with BDNF-positive eosinophils in atopic dermatitis</w:t>
      </w:r>
    </w:p>
    <w:p w:rsidR="00D90B97" w:rsidRPr="00A80EB9" w:rsidRDefault="00D90B97" w:rsidP="00D90B97">
      <w:pPr>
        <w:spacing w:line="480" w:lineRule="auto"/>
        <w:jc w:val="both"/>
        <w:rPr>
          <w:rFonts w:ascii="Times New Roman" w:hAnsi="Times New Roman"/>
          <w:szCs w:val="24"/>
          <w:lang w:val="en-US"/>
        </w:rPr>
      </w:pPr>
    </w:p>
    <w:p w:rsidR="00D90B97" w:rsidRPr="00A80EB9" w:rsidRDefault="0059251B" w:rsidP="00D90B97">
      <w:pPr>
        <w:spacing w:line="480" w:lineRule="auto"/>
        <w:jc w:val="both"/>
        <w:rPr>
          <w:rFonts w:ascii="Times New Roman" w:hAnsi="Times New Roman"/>
          <w:szCs w:val="24"/>
          <w:lang w:val="en-US"/>
        </w:rPr>
      </w:pPr>
      <w:r w:rsidRPr="00AC7FE0">
        <w:rPr>
          <w:rFonts w:ascii="Times New Roman" w:hAnsi="Times New Roman"/>
          <w:szCs w:val="24"/>
          <w:lang w:val="en-US"/>
        </w:rPr>
        <w:t xml:space="preserve">Daria </w:t>
      </w:r>
      <w:proofErr w:type="spellStart"/>
      <w:r w:rsidRPr="00AC7FE0">
        <w:rPr>
          <w:rFonts w:ascii="Times New Roman" w:hAnsi="Times New Roman"/>
          <w:szCs w:val="24"/>
          <w:lang w:val="en-US"/>
        </w:rPr>
        <w:t>Guseva</w:t>
      </w:r>
      <w:proofErr w:type="spellEnd"/>
      <w:r w:rsidRPr="00AC7FE0">
        <w:rPr>
          <w:rFonts w:ascii="Times New Roman" w:hAnsi="Times New Roman"/>
          <w:szCs w:val="24"/>
          <w:lang w:val="en-US"/>
        </w:rPr>
        <w:t xml:space="preserve">, </w:t>
      </w:r>
      <w:proofErr w:type="spellStart"/>
      <w:r w:rsidRPr="00AC7FE0">
        <w:rPr>
          <w:rFonts w:ascii="Times New Roman" w:hAnsi="Times New Roman"/>
          <w:szCs w:val="24"/>
          <w:lang w:val="en-US"/>
        </w:rPr>
        <w:t>Urda</w:t>
      </w:r>
      <w:proofErr w:type="spellEnd"/>
      <w:r w:rsidRPr="00AC7FE0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AC7FE0">
        <w:rPr>
          <w:rFonts w:ascii="Times New Roman" w:hAnsi="Times New Roman"/>
          <w:szCs w:val="24"/>
          <w:lang w:val="en-US"/>
        </w:rPr>
        <w:t>Rüdrich</w:t>
      </w:r>
      <w:proofErr w:type="spellEnd"/>
      <w:r w:rsidRPr="00AC7FE0">
        <w:rPr>
          <w:rFonts w:ascii="Times New Roman" w:hAnsi="Times New Roman"/>
          <w:szCs w:val="24"/>
          <w:lang w:val="en-US"/>
        </w:rPr>
        <w:t xml:space="preserve">, </w:t>
      </w:r>
      <w:proofErr w:type="spellStart"/>
      <w:r w:rsidRPr="00AC7FE0">
        <w:rPr>
          <w:rFonts w:ascii="Times New Roman" w:hAnsi="Times New Roman"/>
          <w:szCs w:val="24"/>
          <w:lang w:val="en-US"/>
        </w:rPr>
        <w:t>Nika</w:t>
      </w:r>
      <w:proofErr w:type="spellEnd"/>
      <w:r w:rsidRPr="00AC7FE0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AC7FE0">
        <w:rPr>
          <w:rFonts w:ascii="Times New Roman" w:hAnsi="Times New Roman"/>
          <w:szCs w:val="24"/>
          <w:lang w:val="en-US"/>
        </w:rPr>
        <w:t>Kotnik</w:t>
      </w:r>
      <w:proofErr w:type="spellEnd"/>
      <w:r w:rsidRPr="00AC7FE0">
        <w:rPr>
          <w:rFonts w:ascii="Times New Roman" w:hAnsi="Times New Roman"/>
          <w:szCs w:val="24"/>
          <w:lang w:val="en-US"/>
        </w:rPr>
        <w:t xml:space="preserve">, Manuela </w:t>
      </w:r>
      <w:proofErr w:type="spellStart"/>
      <w:r w:rsidRPr="00AC7FE0">
        <w:rPr>
          <w:rFonts w:ascii="Times New Roman" w:hAnsi="Times New Roman"/>
          <w:szCs w:val="24"/>
          <w:lang w:val="en-US"/>
        </w:rPr>
        <w:t>Gehring</w:t>
      </w:r>
      <w:proofErr w:type="spellEnd"/>
      <w:r w:rsidRPr="00AC7FE0">
        <w:rPr>
          <w:rFonts w:ascii="Times New Roman" w:hAnsi="Times New Roman"/>
          <w:szCs w:val="24"/>
          <w:lang w:val="en-US"/>
        </w:rPr>
        <w:t xml:space="preserve">, Nikolaos </w:t>
      </w:r>
      <w:proofErr w:type="spellStart"/>
      <w:r w:rsidRPr="00AC7FE0">
        <w:rPr>
          <w:rFonts w:ascii="Times New Roman" w:hAnsi="Times New Roman"/>
          <w:szCs w:val="24"/>
          <w:lang w:val="en-US"/>
        </w:rPr>
        <w:t>Patsinakidis</w:t>
      </w:r>
      <w:proofErr w:type="spellEnd"/>
      <w:r w:rsidRPr="00AC7FE0">
        <w:rPr>
          <w:rFonts w:ascii="Times New Roman" w:hAnsi="Times New Roman"/>
          <w:szCs w:val="24"/>
          <w:lang w:val="en-US"/>
        </w:rPr>
        <w:t xml:space="preserve">, Konstantin </w:t>
      </w:r>
      <w:proofErr w:type="spellStart"/>
      <w:r w:rsidRPr="00AC7FE0">
        <w:rPr>
          <w:rFonts w:ascii="Times New Roman" w:hAnsi="Times New Roman"/>
          <w:szCs w:val="24"/>
          <w:lang w:val="en-US"/>
        </w:rPr>
        <w:t>Agelopoulos</w:t>
      </w:r>
      <w:proofErr w:type="spellEnd"/>
      <w:r w:rsidRPr="00AC7FE0">
        <w:rPr>
          <w:rFonts w:ascii="Times New Roman" w:hAnsi="Times New Roman"/>
          <w:szCs w:val="24"/>
          <w:lang w:val="en-US"/>
        </w:rPr>
        <w:t xml:space="preserve">, Sonja </w:t>
      </w:r>
      <w:proofErr w:type="spellStart"/>
      <w:r w:rsidRPr="00AC7FE0">
        <w:rPr>
          <w:rFonts w:ascii="Times New Roman" w:hAnsi="Times New Roman"/>
          <w:szCs w:val="24"/>
          <w:lang w:val="en-US"/>
        </w:rPr>
        <w:t>Ständer</w:t>
      </w:r>
      <w:proofErr w:type="spellEnd"/>
      <w:r w:rsidRPr="00AC7FE0">
        <w:rPr>
          <w:rFonts w:ascii="Times New Roman" w:hAnsi="Times New Roman"/>
          <w:szCs w:val="24"/>
          <w:lang w:val="en-US"/>
        </w:rPr>
        <w:t xml:space="preserve">, Bernhard Homey, Alexander </w:t>
      </w:r>
      <w:proofErr w:type="spellStart"/>
      <w:r w:rsidRPr="00AC7FE0">
        <w:rPr>
          <w:rFonts w:ascii="Times New Roman" w:hAnsi="Times New Roman"/>
          <w:szCs w:val="24"/>
          <w:lang w:val="en-US"/>
        </w:rPr>
        <w:t>Kapp</w:t>
      </w:r>
      <w:proofErr w:type="spellEnd"/>
      <w:r w:rsidRPr="00AC7FE0">
        <w:rPr>
          <w:rFonts w:ascii="Times New Roman" w:hAnsi="Times New Roman"/>
          <w:szCs w:val="24"/>
          <w:lang w:val="en-US"/>
        </w:rPr>
        <w:t xml:space="preserve">, Bernhard F. Gibbs, </w:t>
      </w:r>
      <w:r w:rsidRPr="00AC7FE0">
        <w:rPr>
          <w:rFonts w:ascii="Times New Roman" w:hAnsi="Times New Roman"/>
          <w:szCs w:val="24"/>
          <w:lang w:val="en-GB"/>
        </w:rPr>
        <w:t>Evgeni</w:t>
      </w:r>
      <w:r w:rsidRPr="00AC7FE0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AC7FE0">
        <w:rPr>
          <w:rFonts w:ascii="Times New Roman" w:hAnsi="Times New Roman"/>
          <w:szCs w:val="24"/>
          <w:lang w:val="en-US"/>
        </w:rPr>
        <w:t>Ponimaskin</w:t>
      </w:r>
      <w:proofErr w:type="spellEnd"/>
      <w:r w:rsidRPr="00AC7FE0">
        <w:rPr>
          <w:rFonts w:ascii="Times New Roman" w:hAnsi="Times New Roman"/>
          <w:szCs w:val="24"/>
          <w:lang w:val="en-US"/>
        </w:rPr>
        <w:t xml:space="preserve">, Ulrike </w:t>
      </w:r>
      <w:proofErr w:type="spellStart"/>
      <w:r w:rsidRPr="00AC7FE0">
        <w:rPr>
          <w:rFonts w:ascii="Times New Roman" w:hAnsi="Times New Roman"/>
          <w:szCs w:val="24"/>
          <w:lang w:val="en-US"/>
        </w:rPr>
        <w:t>Raap</w:t>
      </w:r>
      <w:proofErr w:type="spellEnd"/>
    </w:p>
    <w:bookmarkEnd w:id="0"/>
    <w:p w:rsidR="009D57E3" w:rsidRPr="00A80EB9" w:rsidRDefault="009D57E3" w:rsidP="00D90B97">
      <w:pPr>
        <w:spacing w:line="480" w:lineRule="auto"/>
        <w:jc w:val="both"/>
        <w:rPr>
          <w:rFonts w:ascii="Times New Roman" w:hAnsi="Times New Roman"/>
          <w:b/>
          <w:szCs w:val="24"/>
          <w:lang w:val="en-GB"/>
        </w:rPr>
      </w:pPr>
    </w:p>
    <w:p w:rsidR="009D57E3" w:rsidRPr="00A80EB9" w:rsidRDefault="009D57E3">
      <w:pPr>
        <w:spacing w:after="200" w:line="276" w:lineRule="auto"/>
        <w:rPr>
          <w:rFonts w:ascii="Times New Roman" w:hAnsi="Times New Roman"/>
          <w:b/>
          <w:szCs w:val="24"/>
          <w:lang w:val="en-GB"/>
        </w:rPr>
      </w:pPr>
      <w:r w:rsidRPr="00A80EB9">
        <w:rPr>
          <w:rFonts w:ascii="Times New Roman" w:hAnsi="Times New Roman"/>
          <w:b/>
          <w:szCs w:val="24"/>
          <w:lang w:val="en-GB"/>
        </w:rPr>
        <w:br w:type="page"/>
      </w:r>
    </w:p>
    <w:p w:rsidR="009D57E3" w:rsidRPr="00A80EB9" w:rsidRDefault="003E374E" w:rsidP="00D90B97">
      <w:pPr>
        <w:spacing w:line="480" w:lineRule="auto"/>
        <w:jc w:val="both"/>
        <w:rPr>
          <w:rFonts w:ascii="Times New Roman" w:hAnsi="Times New Roman"/>
          <w:b/>
          <w:szCs w:val="24"/>
          <w:lang w:val="en-GB"/>
        </w:rPr>
      </w:pPr>
      <w:r>
        <w:rPr>
          <w:rFonts w:ascii="Times New Roman" w:hAnsi="Times New Roman"/>
          <w:b/>
          <w:noProof/>
          <w:szCs w:val="24"/>
          <w:lang w:val="en-US" w:eastAsia="en-US"/>
        </w:rPr>
        <w:lastRenderedPageBreak/>
        <w:drawing>
          <wp:inline distT="0" distB="0" distL="0" distR="0" wp14:anchorId="2229860C" wp14:editId="2E083661">
            <wp:extent cx="4873571" cy="5939625"/>
            <wp:effectExtent l="0" t="0" r="3810" b="4445"/>
            <wp:docPr id="2" name="Grafik 2" descr="C:\Users\wist6224\AppData\Local\Temp\FigureSupp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st6224\AppData\Local\Temp\FigureSupp1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164" cy="5942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0B97" w:rsidRPr="00A80EB9" w:rsidRDefault="00D90B97" w:rsidP="00D90B97">
      <w:pPr>
        <w:spacing w:line="480" w:lineRule="auto"/>
        <w:jc w:val="both"/>
        <w:rPr>
          <w:rFonts w:ascii="Times New Roman" w:hAnsi="Times New Roman"/>
          <w:szCs w:val="24"/>
          <w:lang w:val="en-GB"/>
        </w:rPr>
      </w:pPr>
      <w:proofErr w:type="gramStart"/>
      <w:r w:rsidRPr="00A80EB9">
        <w:rPr>
          <w:rFonts w:ascii="Times New Roman" w:hAnsi="Times New Roman"/>
          <w:b/>
          <w:szCs w:val="24"/>
          <w:lang w:val="en-GB"/>
        </w:rPr>
        <w:t>Supplementary Figure 1.</w:t>
      </w:r>
      <w:proofErr w:type="gramEnd"/>
      <w:r w:rsidRPr="00A80EB9">
        <w:rPr>
          <w:rFonts w:ascii="Times New Roman" w:hAnsi="Times New Roman"/>
          <w:b/>
          <w:szCs w:val="24"/>
          <w:lang w:val="en-GB"/>
        </w:rPr>
        <w:t xml:space="preserve"> </w:t>
      </w:r>
      <w:r w:rsidRPr="00A80EB9">
        <w:rPr>
          <w:rFonts w:ascii="Times New Roman" w:hAnsi="Times New Roman"/>
          <w:b/>
          <w:bCs/>
          <w:iCs/>
          <w:szCs w:val="24"/>
          <w:lang w:val="en-GB"/>
        </w:rPr>
        <w:t>(a)</w:t>
      </w:r>
      <w:r w:rsidRPr="00A80EB9">
        <w:rPr>
          <w:rFonts w:ascii="Times New Roman" w:hAnsi="Times New Roman"/>
          <w:szCs w:val="24"/>
          <w:lang w:val="en-GB"/>
        </w:rPr>
        <w:t xml:space="preserve"> </w:t>
      </w:r>
      <w:r w:rsidR="00133B9A" w:rsidRPr="00A80EB9">
        <w:rPr>
          <w:rFonts w:ascii="Times New Roman" w:hAnsi="Times New Roman"/>
          <w:szCs w:val="24"/>
          <w:lang w:val="en-GB"/>
        </w:rPr>
        <w:t>Representative image of the skin of one patient with AD after immunofluorescence analysis with anti-BDNF antibody pre-incub</w:t>
      </w:r>
      <w:bookmarkStart w:id="1" w:name="_GoBack"/>
      <w:bookmarkEnd w:id="1"/>
      <w:r w:rsidR="00133B9A" w:rsidRPr="00A80EB9">
        <w:rPr>
          <w:rFonts w:ascii="Times New Roman" w:hAnsi="Times New Roman"/>
          <w:szCs w:val="24"/>
          <w:lang w:val="en-GB"/>
        </w:rPr>
        <w:t xml:space="preserve">ated with BDNF blocking peptide. </w:t>
      </w:r>
      <w:proofErr w:type="gramStart"/>
      <w:r w:rsidR="00133B9A" w:rsidRPr="00A80EB9">
        <w:rPr>
          <w:rFonts w:ascii="Times New Roman" w:hAnsi="Times New Roman"/>
          <w:szCs w:val="24"/>
          <w:lang w:val="en-GB"/>
        </w:rPr>
        <w:t>BDNF (red).</w:t>
      </w:r>
      <w:proofErr w:type="gramEnd"/>
      <w:r w:rsidR="00133B9A" w:rsidRPr="00A80EB9">
        <w:rPr>
          <w:rFonts w:ascii="Times New Roman" w:hAnsi="Times New Roman"/>
          <w:szCs w:val="24"/>
          <w:lang w:val="en-GB"/>
        </w:rPr>
        <w:t xml:space="preserve"> </w:t>
      </w:r>
      <w:r w:rsidRPr="00A80EB9">
        <w:rPr>
          <w:rFonts w:ascii="Times New Roman" w:hAnsi="Times New Roman"/>
          <w:b/>
          <w:szCs w:val="24"/>
          <w:lang w:val="en-GB"/>
        </w:rPr>
        <w:t>(b)</w:t>
      </w:r>
      <w:r w:rsidRPr="00A80EB9">
        <w:rPr>
          <w:rFonts w:ascii="Times New Roman" w:hAnsi="Times New Roman"/>
          <w:szCs w:val="24"/>
          <w:lang w:val="en-GB"/>
        </w:rPr>
        <w:t xml:space="preserve"> </w:t>
      </w:r>
      <w:r w:rsidR="00133B9A" w:rsidRPr="00A80EB9">
        <w:rPr>
          <w:rFonts w:ascii="Times New Roman" w:hAnsi="Times New Roman"/>
          <w:szCs w:val="24"/>
          <w:lang w:val="en-GB"/>
        </w:rPr>
        <w:t xml:space="preserve">Representative images demonstrating the population of unmyelinated </w:t>
      </w:r>
      <w:proofErr w:type="spellStart"/>
      <w:r w:rsidR="00133B9A" w:rsidRPr="00A80EB9">
        <w:rPr>
          <w:rFonts w:ascii="Times New Roman" w:hAnsi="Times New Roman"/>
          <w:szCs w:val="24"/>
          <w:lang w:val="en-GB"/>
        </w:rPr>
        <w:t>nonpeptidergic</w:t>
      </w:r>
      <w:proofErr w:type="spellEnd"/>
      <w:r w:rsidR="00133B9A" w:rsidRPr="00A80EB9">
        <w:rPr>
          <w:rFonts w:ascii="Times New Roman" w:hAnsi="Times New Roman"/>
          <w:szCs w:val="24"/>
          <w:lang w:val="en-GB"/>
        </w:rPr>
        <w:t xml:space="preserve"> IB4-binding neurons, which were not taken for the quantitative analysis. </w:t>
      </w:r>
      <w:r w:rsidRPr="00A80EB9">
        <w:rPr>
          <w:rFonts w:ascii="Times New Roman" w:hAnsi="Times New Roman"/>
          <w:b/>
          <w:szCs w:val="24"/>
          <w:lang w:val="en-GB"/>
        </w:rPr>
        <w:t>(c)</w:t>
      </w:r>
      <w:r w:rsidRPr="00A80EB9">
        <w:rPr>
          <w:rFonts w:ascii="Times New Roman" w:hAnsi="Times New Roman"/>
          <w:szCs w:val="24"/>
          <w:lang w:val="en-GB"/>
        </w:rPr>
        <w:t xml:space="preserve"> Representative images of </w:t>
      </w:r>
      <w:r w:rsidRPr="00A80EB9">
        <w:rPr>
          <w:rFonts w:ascii="Times New Roman" w:hAnsi="Times New Roman"/>
          <w:szCs w:val="24"/>
          <w:lang w:val="en-US"/>
        </w:rPr>
        <w:t>β</w:t>
      </w:r>
      <w:r w:rsidRPr="00A80EB9">
        <w:rPr>
          <w:rFonts w:ascii="Times New Roman" w:hAnsi="Times New Roman"/>
          <w:szCs w:val="24"/>
          <w:lang w:val="en-GB"/>
        </w:rPr>
        <w:t xml:space="preserve">III-Tubulin-positive DRG neurons: </w:t>
      </w:r>
      <w:proofErr w:type="spellStart"/>
      <w:proofErr w:type="gramStart"/>
      <w:r w:rsidRPr="00A80EB9">
        <w:rPr>
          <w:rFonts w:ascii="Times New Roman" w:hAnsi="Times New Roman"/>
          <w:szCs w:val="24"/>
          <w:lang w:val="en-GB"/>
        </w:rPr>
        <w:t>eos</w:t>
      </w:r>
      <w:proofErr w:type="spellEnd"/>
      <w:proofErr w:type="gramEnd"/>
      <w:r w:rsidRPr="00A80EB9">
        <w:rPr>
          <w:rFonts w:ascii="Times New Roman" w:hAnsi="Times New Roman"/>
          <w:szCs w:val="24"/>
          <w:lang w:val="en-GB"/>
        </w:rPr>
        <w:t xml:space="preserve"> NA (supernatant of unstimulated eosinophils of NA patients), </w:t>
      </w:r>
      <w:proofErr w:type="spellStart"/>
      <w:r w:rsidRPr="00A80EB9">
        <w:rPr>
          <w:rFonts w:ascii="Times New Roman" w:hAnsi="Times New Roman"/>
          <w:szCs w:val="24"/>
          <w:lang w:val="en-GB"/>
        </w:rPr>
        <w:t>eos</w:t>
      </w:r>
      <w:proofErr w:type="spellEnd"/>
      <w:r w:rsidRPr="00A80EB9">
        <w:rPr>
          <w:rFonts w:ascii="Times New Roman" w:hAnsi="Times New Roman"/>
          <w:szCs w:val="24"/>
          <w:lang w:val="en-GB"/>
        </w:rPr>
        <w:t xml:space="preserve"> NA + PAF (supernatant of NA eosinophils stimulated with PAF).</w:t>
      </w:r>
    </w:p>
    <w:p w:rsidR="00D90B97" w:rsidRPr="00A80EB9" w:rsidRDefault="00C233B7" w:rsidP="00D90B97">
      <w:pPr>
        <w:spacing w:line="480" w:lineRule="auto"/>
        <w:jc w:val="both"/>
        <w:rPr>
          <w:rFonts w:ascii="Times New Roman" w:hAnsi="Times New Roman"/>
          <w:szCs w:val="24"/>
          <w:lang w:val="en-GB"/>
        </w:rPr>
      </w:pPr>
      <w:r w:rsidRPr="00A80EB9">
        <w:rPr>
          <w:noProof/>
          <w:lang w:val="en-US" w:eastAsia="en-US"/>
        </w:rPr>
        <w:lastRenderedPageBreak/>
        <w:drawing>
          <wp:inline distT="0" distB="0" distL="0" distR="0" wp14:anchorId="5A8CB2EC" wp14:editId="62B8FA26">
            <wp:extent cx="5972810" cy="5861883"/>
            <wp:effectExtent l="0" t="0" r="8890" b="5715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5861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57E3" w:rsidRPr="00A80EB9" w:rsidRDefault="009D57E3" w:rsidP="00D90B97">
      <w:pPr>
        <w:spacing w:line="480" w:lineRule="auto"/>
        <w:jc w:val="both"/>
        <w:rPr>
          <w:rFonts w:ascii="Times New Roman" w:hAnsi="Times New Roman"/>
          <w:b/>
          <w:szCs w:val="24"/>
          <w:lang w:val="en-GB"/>
        </w:rPr>
      </w:pPr>
    </w:p>
    <w:p w:rsidR="00F93449" w:rsidRPr="00A80EB9" w:rsidRDefault="00D90B97" w:rsidP="00D90B97">
      <w:pPr>
        <w:spacing w:line="480" w:lineRule="auto"/>
        <w:jc w:val="both"/>
        <w:rPr>
          <w:rFonts w:ascii="Times New Roman" w:hAnsi="Times New Roman"/>
          <w:szCs w:val="24"/>
          <w:lang w:val="en-GB"/>
        </w:rPr>
      </w:pPr>
      <w:proofErr w:type="gramStart"/>
      <w:r w:rsidRPr="00A80EB9">
        <w:rPr>
          <w:rFonts w:ascii="Times New Roman" w:hAnsi="Times New Roman"/>
          <w:b/>
          <w:szCs w:val="24"/>
          <w:lang w:val="en-GB"/>
        </w:rPr>
        <w:t>Supplementary Figure 2.</w:t>
      </w:r>
      <w:proofErr w:type="gramEnd"/>
      <w:r w:rsidRPr="00A80EB9">
        <w:rPr>
          <w:rFonts w:ascii="Times New Roman" w:hAnsi="Times New Roman"/>
          <w:b/>
          <w:szCs w:val="24"/>
          <w:lang w:val="en-GB"/>
        </w:rPr>
        <w:t xml:space="preserve"> </w:t>
      </w:r>
      <w:proofErr w:type="gramStart"/>
      <w:r w:rsidRPr="00A80EB9">
        <w:rPr>
          <w:rFonts w:ascii="Times New Roman" w:hAnsi="Times New Roman"/>
          <w:b/>
          <w:szCs w:val="24"/>
          <w:lang w:val="en-GB"/>
        </w:rPr>
        <w:t xml:space="preserve">Comparison of the expressions of dermal nerve </w:t>
      </w:r>
      <w:proofErr w:type="spellStart"/>
      <w:r w:rsidRPr="00A80EB9">
        <w:rPr>
          <w:rFonts w:ascii="Times New Roman" w:hAnsi="Times New Roman"/>
          <w:b/>
          <w:szCs w:val="24"/>
          <w:lang w:val="en-GB"/>
        </w:rPr>
        <w:t>fibers</w:t>
      </w:r>
      <w:proofErr w:type="spellEnd"/>
      <w:r w:rsidRPr="00A80EB9">
        <w:rPr>
          <w:rFonts w:ascii="Times New Roman" w:hAnsi="Times New Roman"/>
          <w:b/>
          <w:szCs w:val="24"/>
          <w:lang w:val="en-GB"/>
        </w:rPr>
        <w:t>, BDNF and eosinophils in the upper dermis of AD patients, bullous pemphigoid (BP) patients and non-allergic controls (NA).</w:t>
      </w:r>
      <w:proofErr w:type="gramEnd"/>
      <w:r w:rsidRPr="00A80EB9">
        <w:rPr>
          <w:rFonts w:ascii="Times New Roman" w:hAnsi="Times New Roman"/>
          <w:b/>
          <w:szCs w:val="24"/>
          <w:lang w:val="en-GB"/>
        </w:rPr>
        <w:t xml:space="preserve"> (a) </w:t>
      </w:r>
      <w:r w:rsidRPr="00A80EB9">
        <w:rPr>
          <w:rFonts w:ascii="Times New Roman" w:hAnsi="Times New Roman"/>
          <w:szCs w:val="24"/>
          <w:lang w:val="en-GB"/>
        </w:rPr>
        <w:t xml:space="preserve">Representative immunofluorescence images of the skin from AD, BP and NA patients (n=3). Eosinophils and nerve </w:t>
      </w:r>
      <w:proofErr w:type="spellStart"/>
      <w:r w:rsidRPr="00A80EB9">
        <w:rPr>
          <w:rFonts w:ascii="Times New Roman" w:hAnsi="Times New Roman"/>
          <w:szCs w:val="24"/>
          <w:lang w:val="en-GB"/>
        </w:rPr>
        <w:t>fibers</w:t>
      </w:r>
      <w:proofErr w:type="spellEnd"/>
      <w:r w:rsidRPr="00A80EB9">
        <w:rPr>
          <w:rFonts w:ascii="Times New Roman" w:hAnsi="Times New Roman"/>
          <w:szCs w:val="24"/>
          <w:lang w:val="en-GB"/>
        </w:rPr>
        <w:t xml:space="preserve"> of AD and BP patients both express BDNF (left and middle panels, MBP+BDNF+-cells</w:t>
      </w:r>
      <w:r w:rsidR="006E68F1" w:rsidRPr="00A80EB9">
        <w:rPr>
          <w:rFonts w:ascii="Times New Roman" w:hAnsi="Times New Roman"/>
          <w:szCs w:val="24"/>
          <w:lang w:val="en-GB"/>
        </w:rPr>
        <w:t>)</w:t>
      </w:r>
      <w:r w:rsidRPr="00A80EB9">
        <w:rPr>
          <w:rFonts w:ascii="Times New Roman" w:hAnsi="Times New Roman"/>
          <w:szCs w:val="24"/>
          <w:lang w:val="en-GB"/>
        </w:rPr>
        <w:t xml:space="preserve"> in close v</w:t>
      </w:r>
      <w:r w:rsidR="006E68F1" w:rsidRPr="00A80EB9">
        <w:rPr>
          <w:rFonts w:ascii="Times New Roman" w:hAnsi="Times New Roman"/>
          <w:szCs w:val="24"/>
          <w:lang w:val="en-GB"/>
        </w:rPr>
        <w:t xml:space="preserve">icinity to βIII-Tubulin+ </w:t>
      </w:r>
      <w:proofErr w:type="spellStart"/>
      <w:r w:rsidR="006E68F1" w:rsidRPr="00A80EB9">
        <w:rPr>
          <w:rFonts w:ascii="Times New Roman" w:hAnsi="Times New Roman"/>
          <w:szCs w:val="24"/>
          <w:lang w:val="en-GB"/>
        </w:rPr>
        <w:t>fibers</w:t>
      </w:r>
      <w:proofErr w:type="spellEnd"/>
      <w:r w:rsidRPr="00A80EB9">
        <w:rPr>
          <w:rFonts w:ascii="Times New Roman" w:hAnsi="Times New Roman"/>
          <w:szCs w:val="24"/>
          <w:lang w:val="en-GB"/>
        </w:rPr>
        <w:t xml:space="preserve">). Lower panels – higher magnification of the corresponding region shown in the upper most </w:t>
      </w:r>
      <w:proofErr w:type="gramStart"/>
      <w:r w:rsidRPr="00A80EB9">
        <w:rPr>
          <w:rFonts w:ascii="Times New Roman" w:hAnsi="Times New Roman"/>
          <w:szCs w:val="24"/>
          <w:lang w:val="en-GB"/>
        </w:rPr>
        <w:t>panel</w:t>
      </w:r>
      <w:proofErr w:type="gramEnd"/>
      <w:r w:rsidRPr="00A80EB9">
        <w:rPr>
          <w:rFonts w:ascii="Times New Roman" w:hAnsi="Times New Roman"/>
          <w:szCs w:val="24"/>
          <w:lang w:val="en-GB"/>
        </w:rPr>
        <w:t xml:space="preserve">. In AD </w:t>
      </w:r>
      <w:r w:rsidRPr="00A80EB9">
        <w:rPr>
          <w:rFonts w:ascii="Times New Roman" w:hAnsi="Times New Roman"/>
          <w:szCs w:val="24"/>
          <w:lang w:val="en-GB"/>
        </w:rPr>
        <w:lastRenderedPageBreak/>
        <w:t xml:space="preserve">and BP patients, MBP+BDNF+-eosinophils are closely associated with nerves. </w:t>
      </w:r>
      <w:proofErr w:type="gramStart"/>
      <w:r w:rsidRPr="00A80EB9">
        <w:rPr>
          <w:rFonts w:ascii="Times New Roman" w:hAnsi="Times New Roman"/>
          <w:szCs w:val="24"/>
          <w:lang w:val="en-GB"/>
        </w:rPr>
        <w:t>MBP – marker for eosinophils (green), βIII-tubulin – neuronal marker (blue), BDNF (red).</w:t>
      </w:r>
      <w:proofErr w:type="gramEnd"/>
      <w:r w:rsidRPr="00A80EB9">
        <w:rPr>
          <w:rFonts w:ascii="Times New Roman" w:hAnsi="Times New Roman"/>
          <w:szCs w:val="24"/>
          <w:lang w:val="en-GB"/>
        </w:rPr>
        <w:t xml:space="preserve"> </w:t>
      </w:r>
      <w:r w:rsidRPr="00A80EB9">
        <w:rPr>
          <w:rFonts w:ascii="Times New Roman" w:hAnsi="Times New Roman"/>
          <w:b/>
          <w:szCs w:val="24"/>
          <w:lang w:val="en-GB"/>
        </w:rPr>
        <w:t>(b)</w:t>
      </w:r>
      <w:r w:rsidRPr="00A80EB9">
        <w:rPr>
          <w:rFonts w:ascii="Times New Roman" w:hAnsi="Times New Roman"/>
          <w:szCs w:val="24"/>
          <w:lang w:val="en-GB"/>
        </w:rPr>
        <w:t xml:space="preserve"> Pearson's correlation coefficient between expression of BDNF and eosinophil marker MBP (* p &lt; 0.05). </w:t>
      </w:r>
    </w:p>
    <w:p w:rsidR="00C233B7" w:rsidRPr="00A80EB9" w:rsidRDefault="00C233B7" w:rsidP="00D90B97">
      <w:pPr>
        <w:spacing w:line="480" w:lineRule="auto"/>
        <w:jc w:val="both"/>
        <w:rPr>
          <w:rFonts w:ascii="Times New Roman" w:hAnsi="Times New Roman"/>
          <w:szCs w:val="24"/>
          <w:lang w:val="en-GB"/>
        </w:rPr>
      </w:pPr>
    </w:p>
    <w:p w:rsidR="00F93449" w:rsidRPr="00A80EB9" w:rsidRDefault="00D90B97" w:rsidP="00F93449">
      <w:pPr>
        <w:spacing w:line="480" w:lineRule="auto"/>
        <w:jc w:val="both"/>
        <w:rPr>
          <w:rFonts w:ascii="Times New Roman" w:hAnsi="Times New Roman"/>
          <w:szCs w:val="24"/>
          <w:lang w:val="en-GB"/>
        </w:rPr>
      </w:pPr>
      <w:r w:rsidRPr="00A80EB9">
        <w:rPr>
          <w:rFonts w:ascii="Times New Roman" w:hAnsi="Times New Roman"/>
          <w:szCs w:val="24"/>
          <w:lang w:val="en-GB"/>
        </w:rPr>
        <w:t xml:space="preserve">Images were analysed using an Olympus BX63 fluorescent microscope and post-image processing was conducted using ImageJ. </w:t>
      </w:r>
      <w:r w:rsidRPr="00A80EB9">
        <w:rPr>
          <w:rFonts w:ascii="Times New Roman" w:hAnsi="Times New Roman"/>
          <w:szCs w:val="24"/>
          <w:lang w:val="en-GB"/>
        </w:rPr>
        <w:fldChar w:fldCharType="begin"/>
      </w:r>
      <w:r w:rsidRPr="00A80EB9">
        <w:rPr>
          <w:rFonts w:ascii="Times New Roman" w:hAnsi="Times New Roman"/>
          <w:szCs w:val="24"/>
          <w:lang w:val="en-GB"/>
        </w:rPr>
        <w:instrText xml:space="preserve"> ADDIN </w:instrText>
      </w:r>
      <w:r w:rsidRPr="00A80EB9">
        <w:rPr>
          <w:rFonts w:ascii="Times New Roman" w:hAnsi="Times New Roman"/>
          <w:szCs w:val="24"/>
          <w:lang w:val="en-GB"/>
        </w:rPr>
        <w:fldChar w:fldCharType="end"/>
      </w:r>
      <w:r w:rsidR="00F93449" w:rsidRPr="00A80EB9">
        <w:rPr>
          <w:rFonts w:ascii="Times New Roman" w:hAnsi="Times New Roman"/>
          <w:szCs w:val="24"/>
          <w:lang w:val="en-GB"/>
        </w:rPr>
        <w:t>Quantification analysis of the Pearson's correlation coefficient between BDNF- and MBP-</w:t>
      </w:r>
      <w:proofErr w:type="spellStart"/>
      <w:r w:rsidR="00F93449" w:rsidRPr="00A80EB9">
        <w:rPr>
          <w:rFonts w:ascii="Times New Roman" w:hAnsi="Times New Roman"/>
          <w:szCs w:val="24"/>
          <w:lang w:val="en-GB"/>
        </w:rPr>
        <w:t>immunufluorescence</w:t>
      </w:r>
      <w:proofErr w:type="spellEnd"/>
      <w:r w:rsidR="00F93449" w:rsidRPr="00A80EB9">
        <w:rPr>
          <w:rFonts w:ascii="Times New Roman" w:hAnsi="Times New Roman"/>
          <w:szCs w:val="24"/>
          <w:lang w:val="en-GB"/>
        </w:rPr>
        <w:t xml:space="preserve"> revealed a high level of </w:t>
      </w:r>
      <w:proofErr w:type="spellStart"/>
      <w:r w:rsidR="00F93449" w:rsidRPr="00A80EB9">
        <w:rPr>
          <w:rFonts w:ascii="Times New Roman" w:hAnsi="Times New Roman"/>
          <w:szCs w:val="24"/>
          <w:lang w:val="en-GB"/>
        </w:rPr>
        <w:t>colocalization</w:t>
      </w:r>
      <w:proofErr w:type="spellEnd"/>
      <w:r w:rsidR="00F93449" w:rsidRPr="00A80EB9">
        <w:rPr>
          <w:rFonts w:ascii="Times New Roman" w:hAnsi="Times New Roman"/>
          <w:szCs w:val="24"/>
          <w:lang w:val="en-GB"/>
        </w:rPr>
        <w:t xml:space="preserve"> in samples of AD patients (Pearson's coefficient 0.93±0.03, Suppl. Fig. 2b) compared to control subjects (0.46±0.17). These results confirmed our previous finding that the expression of BDNF is increased in eosinophils of AD patients. </w:t>
      </w:r>
    </w:p>
    <w:p w:rsidR="0051721D" w:rsidRPr="00A80EB9" w:rsidRDefault="0051721D">
      <w:pPr>
        <w:rPr>
          <w:lang w:val="en-US"/>
        </w:rPr>
      </w:pPr>
    </w:p>
    <w:sectPr w:rsidR="0051721D" w:rsidRPr="00A80EB9" w:rsidSect="0051721D">
      <w:headerReference w:type="even" r:id="rId11"/>
      <w:headerReference w:type="default" r:id="rId12"/>
      <w:pgSz w:w="12240" w:h="15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721D" w:rsidRDefault="0051721D" w:rsidP="009D57E3">
      <w:r>
        <w:separator/>
      </w:r>
    </w:p>
  </w:endnote>
  <w:endnote w:type="continuationSeparator" w:id="0">
    <w:p w:rsidR="0051721D" w:rsidRDefault="0051721D" w:rsidP="009D57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721D" w:rsidRDefault="0051721D" w:rsidP="009D57E3">
      <w:r>
        <w:separator/>
      </w:r>
    </w:p>
  </w:footnote>
  <w:footnote w:type="continuationSeparator" w:id="0">
    <w:p w:rsidR="0051721D" w:rsidRDefault="0051721D" w:rsidP="009D57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721D" w:rsidRDefault="0051721D" w:rsidP="0051721D">
    <w:pPr>
      <w:pStyle w:val="Kopf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>
      <w:rPr>
        <w:rStyle w:val="Seitenzahl"/>
      </w:rPr>
      <w:t>1</w:t>
    </w:r>
    <w:r>
      <w:rPr>
        <w:rStyle w:val="Seitenzahl"/>
      </w:rPr>
      <w:fldChar w:fldCharType="end"/>
    </w:r>
  </w:p>
  <w:p w:rsidR="0051721D" w:rsidRDefault="0051721D">
    <w:pPr>
      <w:pStyle w:val="Kopfzeile"/>
      <w:ind w:right="360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721D" w:rsidRPr="00A23453" w:rsidRDefault="0051721D" w:rsidP="0051721D">
    <w:pPr>
      <w:pStyle w:val="Kopfzeile"/>
      <w:framePr w:wrap="around" w:vAnchor="text" w:hAnchor="margin" w:xAlign="right" w:y="1"/>
      <w:rPr>
        <w:rStyle w:val="Seitenzahl"/>
        <w:rFonts w:ascii="Times New Roman" w:hAnsi="Times New Roman"/>
        <w:szCs w:val="24"/>
      </w:rPr>
    </w:pPr>
    <w:r w:rsidRPr="00A23453">
      <w:rPr>
        <w:rStyle w:val="Seitenzahl"/>
        <w:rFonts w:ascii="Times New Roman" w:hAnsi="Times New Roman"/>
        <w:szCs w:val="24"/>
      </w:rPr>
      <w:fldChar w:fldCharType="begin"/>
    </w:r>
    <w:r w:rsidRPr="00A23453">
      <w:rPr>
        <w:rStyle w:val="Seitenzahl"/>
        <w:rFonts w:ascii="Times New Roman" w:hAnsi="Times New Roman"/>
        <w:szCs w:val="24"/>
      </w:rPr>
      <w:instrText xml:space="preserve">PAGE  </w:instrText>
    </w:r>
    <w:r w:rsidRPr="00A23453">
      <w:rPr>
        <w:rStyle w:val="Seitenzahl"/>
        <w:rFonts w:ascii="Times New Roman" w:hAnsi="Times New Roman"/>
        <w:szCs w:val="24"/>
      </w:rPr>
      <w:fldChar w:fldCharType="separate"/>
    </w:r>
    <w:r w:rsidR="003E374E">
      <w:rPr>
        <w:rStyle w:val="Seitenzahl"/>
        <w:rFonts w:ascii="Times New Roman" w:hAnsi="Times New Roman"/>
        <w:noProof/>
        <w:szCs w:val="24"/>
      </w:rPr>
      <w:t>2</w:t>
    </w:r>
    <w:r w:rsidRPr="00A23453">
      <w:rPr>
        <w:rStyle w:val="Seitenzahl"/>
        <w:rFonts w:ascii="Times New Roman" w:hAnsi="Times New Roman"/>
        <w:szCs w:val="24"/>
      </w:rPr>
      <w:fldChar w:fldCharType="end"/>
    </w:r>
  </w:p>
  <w:p w:rsidR="0051721D" w:rsidRPr="00A23453" w:rsidRDefault="0051721D" w:rsidP="0051721D">
    <w:pPr>
      <w:pStyle w:val="Kopfzeile"/>
      <w:ind w:right="360"/>
      <w:rPr>
        <w:rFonts w:ascii="Times New Roman" w:hAnsi="Times New Roman"/>
        <w:szCs w:val="24"/>
      </w:rPr>
    </w:pPr>
    <w:proofErr w:type="spellStart"/>
    <w:r>
      <w:rPr>
        <w:rFonts w:ascii="Times New Roman" w:hAnsi="Times New Roman"/>
        <w:szCs w:val="24"/>
      </w:rPr>
      <w:t>Guseva</w:t>
    </w:r>
    <w:proofErr w:type="spellEnd"/>
    <w:r w:rsidRPr="00A23453">
      <w:rPr>
        <w:rFonts w:ascii="Times New Roman" w:hAnsi="Times New Roman"/>
        <w:szCs w:val="24"/>
      </w:rPr>
      <w:t xml:space="preserve"> et al</w:t>
    </w:r>
    <w:r>
      <w:rPr>
        <w:rFonts w:ascii="Times New Roman" w:hAnsi="Times New Roman"/>
        <w:szCs w:val="24"/>
      </w:rPr>
      <w:tab/>
    </w:r>
    <w:proofErr w:type="spellStart"/>
    <w:r>
      <w:rPr>
        <w:rFonts w:ascii="Times New Roman" w:hAnsi="Times New Roman"/>
        <w:szCs w:val="24"/>
      </w:rPr>
      <w:t>Supporting</w:t>
    </w:r>
    <w:proofErr w:type="spellEnd"/>
    <w:r>
      <w:rPr>
        <w:rFonts w:ascii="Times New Roman" w:hAnsi="Times New Roman"/>
        <w:szCs w:val="24"/>
      </w:rPr>
      <w:t xml:space="preserve"> </w:t>
    </w:r>
    <w:proofErr w:type="spellStart"/>
    <w:r>
      <w:rPr>
        <w:rFonts w:ascii="Times New Roman" w:hAnsi="Times New Roman"/>
        <w:szCs w:val="24"/>
      </w:rPr>
      <w:t>information</w:t>
    </w:r>
    <w:proofErr w:type="spellEnd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5F06A9"/>
    <w:multiLevelType w:val="hybridMultilevel"/>
    <w:tmpl w:val="47481380"/>
    <w:lvl w:ilvl="0" w:tplc="A6AC8E66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0B97"/>
    <w:rsid w:val="000A2CA3"/>
    <w:rsid w:val="000F069C"/>
    <w:rsid w:val="00133B9A"/>
    <w:rsid w:val="001E740C"/>
    <w:rsid w:val="001E7C06"/>
    <w:rsid w:val="003E374E"/>
    <w:rsid w:val="0040765A"/>
    <w:rsid w:val="004211A3"/>
    <w:rsid w:val="0051721D"/>
    <w:rsid w:val="00530F23"/>
    <w:rsid w:val="0059251B"/>
    <w:rsid w:val="00617597"/>
    <w:rsid w:val="006E68F1"/>
    <w:rsid w:val="00832864"/>
    <w:rsid w:val="0088692A"/>
    <w:rsid w:val="009A0DFB"/>
    <w:rsid w:val="009D57E3"/>
    <w:rsid w:val="00A376F2"/>
    <w:rsid w:val="00A66614"/>
    <w:rsid w:val="00A80EB9"/>
    <w:rsid w:val="00C233B7"/>
    <w:rsid w:val="00D90B97"/>
    <w:rsid w:val="00D90F95"/>
    <w:rsid w:val="00E94678"/>
    <w:rsid w:val="00F93449"/>
    <w:rsid w:val="00FA1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D90B97"/>
    <w:pPr>
      <w:spacing w:after="0" w:line="240" w:lineRule="auto"/>
    </w:pPr>
    <w:rPr>
      <w:rFonts w:ascii="Arial" w:eastAsia="Times New Roman" w:hAnsi="Arial" w:cs="Times New Roman"/>
      <w:sz w:val="24"/>
      <w:szCs w:val="20"/>
      <w:lang w:val="de-DE" w:eastAsia="de-DE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D90B97"/>
    <w:pPr>
      <w:keepNext/>
      <w:spacing w:line="36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D90B97"/>
    <w:pPr>
      <w:keepNext/>
      <w:spacing w:line="360" w:lineRule="auto"/>
      <w:jc w:val="both"/>
      <w:outlineLvl w:val="2"/>
    </w:pPr>
    <w:rPr>
      <w:rFonts w:ascii="Cambria" w:hAnsi="Cambria"/>
      <w:b/>
      <w:b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9"/>
    <w:rsid w:val="00D90B97"/>
    <w:rPr>
      <w:rFonts w:ascii="Cambria" w:eastAsia="Times New Roman" w:hAnsi="Cambria" w:cs="Times New Roman"/>
      <w:b/>
      <w:bCs/>
      <w:i/>
      <w:iCs/>
      <w:sz w:val="28"/>
      <w:szCs w:val="28"/>
      <w:lang w:val="de-DE" w:eastAsia="de-DE"/>
    </w:rPr>
  </w:style>
  <w:style w:type="character" w:customStyle="1" w:styleId="berschrift3Zchn">
    <w:name w:val="Überschrift 3 Zchn"/>
    <w:basedOn w:val="Absatz-Standardschriftart"/>
    <w:link w:val="berschrift3"/>
    <w:uiPriority w:val="99"/>
    <w:rsid w:val="00D90B97"/>
    <w:rPr>
      <w:rFonts w:ascii="Cambria" w:eastAsia="Times New Roman" w:hAnsi="Cambria" w:cs="Times New Roman"/>
      <w:b/>
      <w:bCs/>
      <w:sz w:val="26"/>
      <w:szCs w:val="26"/>
      <w:lang w:val="de-DE" w:eastAsia="de-DE"/>
    </w:rPr>
  </w:style>
  <w:style w:type="paragraph" w:styleId="Textkrper">
    <w:name w:val="Body Text"/>
    <w:basedOn w:val="Standard"/>
    <w:link w:val="TextkrperZchn"/>
    <w:uiPriority w:val="99"/>
    <w:rsid w:val="00D90B97"/>
    <w:pPr>
      <w:spacing w:line="360" w:lineRule="auto"/>
    </w:pPr>
    <w:rPr>
      <w:sz w:val="20"/>
    </w:rPr>
  </w:style>
  <w:style w:type="character" w:customStyle="1" w:styleId="TextkrperZchn">
    <w:name w:val="Textkörper Zchn"/>
    <w:basedOn w:val="Absatz-Standardschriftart"/>
    <w:link w:val="Textkrper"/>
    <w:uiPriority w:val="99"/>
    <w:rsid w:val="00D90B97"/>
    <w:rPr>
      <w:rFonts w:ascii="Arial" w:eastAsia="Times New Roman" w:hAnsi="Arial" w:cs="Times New Roman"/>
      <w:sz w:val="20"/>
      <w:szCs w:val="20"/>
      <w:lang w:val="de-DE" w:eastAsia="de-DE"/>
    </w:rPr>
  </w:style>
  <w:style w:type="character" w:styleId="Hyperlink">
    <w:name w:val="Hyperlink"/>
    <w:basedOn w:val="Absatz-Standardschriftart"/>
    <w:uiPriority w:val="99"/>
    <w:rsid w:val="00D90B97"/>
    <w:rPr>
      <w:rFonts w:cs="Times New Roman"/>
      <w:color w:val="0000FF"/>
      <w:u w:val="single"/>
    </w:rPr>
  </w:style>
  <w:style w:type="paragraph" w:styleId="Kopfzeile">
    <w:name w:val="header"/>
    <w:basedOn w:val="Standard"/>
    <w:link w:val="KopfzeileZchn"/>
    <w:uiPriority w:val="99"/>
    <w:rsid w:val="00D90B97"/>
    <w:pPr>
      <w:tabs>
        <w:tab w:val="center" w:pos="4536"/>
        <w:tab w:val="right" w:pos="9072"/>
      </w:tabs>
    </w:pPr>
    <w:rPr>
      <w:sz w:val="20"/>
    </w:rPr>
  </w:style>
  <w:style w:type="character" w:customStyle="1" w:styleId="KopfzeileZchn">
    <w:name w:val="Kopfzeile Zchn"/>
    <w:basedOn w:val="Absatz-Standardschriftart"/>
    <w:link w:val="Kopfzeile"/>
    <w:uiPriority w:val="99"/>
    <w:rsid w:val="00D90B97"/>
    <w:rPr>
      <w:rFonts w:ascii="Arial" w:eastAsia="Times New Roman" w:hAnsi="Arial" w:cs="Times New Roman"/>
      <w:sz w:val="20"/>
      <w:szCs w:val="20"/>
      <w:lang w:val="de-DE" w:eastAsia="de-DE"/>
    </w:rPr>
  </w:style>
  <w:style w:type="character" w:styleId="Seitenzahl">
    <w:name w:val="page number"/>
    <w:basedOn w:val="Absatz-Standardschriftart"/>
    <w:uiPriority w:val="99"/>
    <w:rsid w:val="00D90B97"/>
    <w:rPr>
      <w:rFonts w:cs="Times New Roman"/>
    </w:rPr>
  </w:style>
  <w:style w:type="character" w:customStyle="1" w:styleId="highlight2">
    <w:name w:val="highlight2"/>
    <w:uiPriority w:val="99"/>
    <w:rsid w:val="00D90B97"/>
  </w:style>
  <w:style w:type="paragraph" w:customStyle="1" w:styleId="EndNoteBibliography">
    <w:name w:val="EndNote Bibliography"/>
    <w:basedOn w:val="Standard"/>
    <w:link w:val="EndNoteBibliographyChar"/>
    <w:uiPriority w:val="99"/>
    <w:rsid w:val="00D90B97"/>
    <w:rPr>
      <w:rFonts w:cs="Arial"/>
      <w:noProof/>
    </w:rPr>
  </w:style>
  <w:style w:type="character" w:customStyle="1" w:styleId="EndNoteBibliographyChar">
    <w:name w:val="EndNote Bibliography Char"/>
    <w:link w:val="EndNoteBibliography"/>
    <w:uiPriority w:val="99"/>
    <w:locked/>
    <w:rsid w:val="00D90B97"/>
    <w:rPr>
      <w:rFonts w:ascii="Arial" w:eastAsia="Times New Roman" w:hAnsi="Arial" w:cs="Arial"/>
      <w:noProof/>
      <w:sz w:val="24"/>
      <w:szCs w:val="20"/>
      <w:lang w:val="de-DE" w:eastAsia="de-DE"/>
    </w:rPr>
  </w:style>
  <w:style w:type="paragraph" w:styleId="Fuzeile">
    <w:name w:val="footer"/>
    <w:basedOn w:val="Standard"/>
    <w:link w:val="FuzeileZchn"/>
    <w:uiPriority w:val="99"/>
    <w:unhideWhenUsed/>
    <w:rsid w:val="009D57E3"/>
    <w:pPr>
      <w:tabs>
        <w:tab w:val="center" w:pos="4703"/>
        <w:tab w:val="right" w:pos="9406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9D57E3"/>
    <w:rPr>
      <w:rFonts w:ascii="Arial" w:eastAsia="Times New Roman" w:hAnsi="Arial" w:cs="Times New Roman"/>
      <w:sz w:val="24"/>
      <w:szCs w:val="20"/>
      <w:lang w:val="de-DE"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D57E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D57E3"/>
    <w:rPr>
      <w:rFonts w:ascii="Tahoma" w:eastAsia="Times New Roman" w:hAnsi="Tahoma" w:cs="Tahoma"/>
      <w:sz w:val="16"/>
      <w:szCs w:val="16"/>
      <w:lang w:val="de-DE"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6E68F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E68F1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E68F1"/>
    <w:rPr>
      <w:rFonts w:ascii="Arial" w:eastAsia="Times New Roman" w:hAnsi="Arial" w:cs="Times New Roman"/>
      <w:sz w:val="20"/>
      <w:szCs w:val="20"/>
      <w:lang w:val="de-DE"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E68F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E68F1"/>
    <w:rPr>
      <w:rFonts w:ascii="Arial" w:eastAsia="Times New Roman" w:hAnsi="Arial" w:cs="Times New Roman"/>
      <w:b/>
      <w:bCs/>
      <w:sz w:val="20"/>
      <w:szCs w:val="20"/>
      <w:lang w:val="de-DE"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D90B97"/>
    <w:pPr>
      <w:spacing w:after="0" w:line="240" w:lineRule="auto"/>
    </w:pPr>
    <w:rPr>
      <w:rFonts w:ascii="Arial" w:eastAsia="Times New Roman" w:hAnsi="Arial" w:cs="Times New Roman"/>
      <w:sz w:val="24"/>
      <w:szCs w:val="20"/>
      <w:lang w:val="de-DE" w:eastAsia="de-DE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D90B97"/>
    <w:pPr>
      <w:keepNext/>
      <w:spacing w:line="36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D90B97"/>
    <w:pPr>
      <w:keepNext/>
      <w:spacing w:line="360" w:lineRule="auto"/>
      <w:jc w:val="both"/>
      <w:outlineLvl w:val="2"/>
    </w:pPr>
    <w:rPr>
      <w:rFonts w:ascii="Cambria" w:hAnsi="Cambria"/>
      <w:b/>
      <w:b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9"/>
    <w:rsid w:val="00D90B97"/>
    <w:rPr>
      <w:rFonts w:ascii="Cambria" w:eastAsia="Times New Roman" w:hAnsi="Cambria" w:cs="Times New Roman"/>
      <w:b/>
      <w:bCs/>
      <w:i/>
      <w:iCs/>
      <w:sz w:val="28"/>
      <w:szCs w:val="28"/>
      <w:lang w:val="de-DE" w:eastAsia="de-DE"/>
    </w:rPr>
  </w:style>
  <w:style w:type="character" w:customStyle="1" w:styleId="berschrift3Zchn">
    <w:name w:val="Überschrift 3 Zchn"/>
    <w:basedOn w:val="Absatz-Standardschriftart"/>
    <w:link w:val="berschrift3"/>
    <w:uiPriority w:val="99"/>
    <w:rsid w:val="00D90B97"/>
    <w:rPr>
      <w:rFonts w:ascii="Cambria" w:eastAsia="Times New Roman" w:hAnsi="Cambria" w:cs="Times New Roman"/>
      <w:b/>
      <w:bCs/>
      <w:sz w:val="26"/>
      <w:szCs w:val="26"/>
      <w:lang w:val="de-DE" w:eastAsia="de-DE"/>
    </w:rPr>
  </w:style>
  <w:style w:type="paragraph" w:styleId="Textkrper">
    <w:name w:val="Body Text"/>
    <w:basedOn w:val="Standard"/>
    <w:link w:val="TextkrperZchn"/>
    <w:uiPriority w:val="99"/>
    <w:rsid w:val="00D90B97"/>
    <w:pPr>
      <w:spacing w:line="360" w:lineRule="auto"/>
    </w:pPr>
    <w:rPr>
      <w:sz w:val="20"/>
    </w:rPr>
  </w:style>
  <w:style w:type="character" w:customStyle="1" w:styleId="TextkrperZchn">
    <w:name w:val="Textkörper Zchn"/>
    <w:basedOn w:val="Absatz-Standardschriftart"/>
    <w:link w:val="Textkrper"/>
    <w:uiPriority w:val="99"/>
    <w:rsid w:val="00D90B97"/>
    <w:rPr>
      <w:rFonts w:ascii="Arial" w:eastAsia="Times New Roman" w:hAnsi="Arial" w:cs="Times New Roman"/>
      <w:sz w:val="20"/>
      <w:szCs w:val="20"/>
      <w:lang w:val="de-DE" w:eastAsia="de-DE"/>
    </w:rPr>
  </w:style>
  <w:style w:type="character" w:styleId="Hyperlink">
    <w:name w:val="Hyperlink"/>
    <w:basedOn w:val="Absatz-Standardschriftart"/>
    <w:uiPriority w:val="99"/>
    <w:rsid w:val="00D90B97"/>
    <w:rPr>
      <w:rFonts w:cs="Times New Roman"/>
      <w:color w:val="0000FF"/>
      <w:u w:val="single"/>
    </w:rPr>
  </w:style>
  <w:style w:type="paragraph" w:styleId="Kopfzeile">
    <w:name w:val="header"/>
    <w:basedOn w:val="Standard"/>
    <w:link w:val="KopfzeileZchn"/>
    <w:uiPriority w:val="99"/>
    <w:rsid w:val="00D90B97"/>
    <w:pPr>
      <w:tabs>
        <w:tab w:val="center" w:pos="4536"/>
        <w:tab w:val="right" w:pos="9072"/>
      </w:tabs>
    </w:pPr>
    <w:rPr>
      <w:sz w:val="20"/>
    </w:rPr>
  </w:style>
  <w:style w:type="character" w:customStyle="1" w:styleId="KopfzeileZchn">
    <w:name w:val="Kopfzeile Zchn"/>
    <w:basedOn w:val="Absatz-Standardschriftart"/>
    <w:link w:val="Kopfzeile"/>
    <w:uiPriority w:val="99"/>
    <w:rsid w:val="00D90B97"/>
    <w:rPr>
      <w:rFonts w:ascii="Arial" w:eastAsia="Times New Roman" w:hAnsi="Arial" w:cs="Times New Roman"/>
      <w:sz w:val="20"/>
      <w:szCs w:val="20"/>
      <w:lang w:val="de-DE" w:eastAsia="de-DE"/>
    </w:rPr>
  </w:style>
  <w:style w:type="character" w:styleId="Seitenzahl">
    <w:name w:val="page number"/>
    <w:basedOn w:val="Absatz-Standardschriftart"/>
    <w:uiPriority w:val="99"/>
    <w:rsid w:val="00D90B97"/>
    <w:rPr>
      <w:rFonts w:cs="Times New Roman"/>
    </w:rPr>
  </w:style>
  <w:style w:type="character" w:customStyle="1" w:styleId="highlight2">
    <w:name w:val="highlight2"/>
    <w:uiPriority w:val="99"/>
    <w:rsid w:val="00D90B97"/>
  </w:style>
  <w:style w:type="paragraph" w:customStyle="1" w:styleId="EndNoteBibliography">
    <w:name w:val="EndNote Bibliography"/>
    <w:basedOn w:val="Standard"/>
    <w:link w:val="EndNoteBibliographyChar"/>
    <w:uiPriority w:val="99"/>
    <w:rsid w:val="00D90B97"/>
    <w:rPr>
      <w:rFonts w:cs="Arial"/>
      <w:noProof/>
    </w:rPr>
  </w:style>
  <w:style w:type="character" w:customStyle="1" w:styleId="EndNoteBibliographyChar">
    <w:name w:val="EndNote Bibliography Char"/>
    <w:link w:val="EndNoteBibliography"/>
    <w:uiPriority w:val="99"/>
    <w:locked/>
    <w:rsid w:val="00D90B97"/>
    <w:rPr>
      <w:rFonts w:ascii="Arial" w:eastAsia="Times New Roman" w:hAnsi="Arial" w:cs="Arial"/>
      <w:noProof/>
      <w:sz w:val="24"/>
      <w:szCs w:val="20"/>
      <w:lang w:val="de-DE" w:eastAsia="de-DE"/>
    </w:rPr>
  </w:style>
  <w:style w:type="paragraph" w:styleId="Fuzeile">
    <w:name w:val="footer"/>
    <w:basedOn w:val="Standard"/>
    <w:link w:val="FuzeileZchn"/>
    <w:uiPriority w:val="99"/>
    <w:unhideWhenUsed/>
    <w:rsid w:val="009D57E3"/>
    <w:pPr>
      <w:tabs>
        <w:tab w:val="center" w:pos="4703"/>
        <w:tab w:val="right" w:pos="9406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9D57E3"/>
    <w:rPr>
      <w:rFonts w:ascii="Arial" w:eastAsia="Times New Roman" w:hAnsi="Arial" w:cs="Times New Roman"/>
      <w:sz w:val="24"/>
      <w:szCs w:val="20"/>
      <w:lang w:val="de-DE"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D57E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D57E3"/>
    <w:rPr>
      <w:rFonts w:ascii="Tahoma" w:eastAsia="Times New Roman" w:hAnsi="Tahoma" w:cs="Tahoma"/>
      <w:sz w:val="16"/>
      <w:szCs w:val="16"/>
      <w:lang w:val="de-DE"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6E68F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E68F1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E68F1"/>
    <w:rPr>
      <w:rFonts w:ascii="Arial" w:eastAsia="Times New Roman" w:hAnsi="Arial" w:cs="Times New Roman"/>
      <w:sz w:val="20"/>
      <w:szCs w:val="20"/>
      <w:lang w:val="de-DE"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E68F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E68F1"/>
    <w:rPr>
      <w:rFonts w:ascii="Arial" w:eastAsia="Times New Roman" w:hAnsi="Arial" w:cs="Times New Roman"/>
      <w:b/>
      <w:bCs/>
      <w:sz w:val="20"/>
      <w:szCs w:val="20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emf"/><Relationship Id="rId4" Type="http://schemas.microsoft.com/office/2007/relationships/stylesWithEffects" Target="stylesWithEffects.xml"/><Relationship Id="rId9" Type="http://schemas.openxmlformats.org/officeDocument/2006/relationships/image" Target="media/image1.tif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DFF716-94E1-480E-BD4B-3751C5AD69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EEA6338E</Template>
  <TotalTime>0</TotalTime>
  <Pages>4</Pages>
  <Words>327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 Oldenburg</Company>
  <LinksUpToDate>false</LinksUpToDate>
  <CharactersWithSpaces>2192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Apl. Prof. Dr. Bernhard Gibbs</dc:creator>
  <cp:lastModifiedBy>Apl. Prof. Dr. Bernhard Gibbs</cp:lastModifiedBy>
  <cp:revision>5</cp:revision>
  <dcterms:created xsi:type="dcterms:W3CDTF">2019-12-19T08:45:00Z</dcterms:created>
  <dcterms:modified xsi:type="dcterms:W3CDTF">2019-12-20T12:11:00Z</dcterms:modified>
</cp:coreProperties>
</file>