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1B5" w:rsidRPr="00B661B5" w:rsidRDefault="00B661B5" w:rsidP="00B661B5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661B5">
        <w:rPr>
          <w:rFonts w:ascii="Arial" w:eastAsia="Times New Roman" w:hAnsi="Arial" w:cs="Arial"/>
          <w:color w:val="222222"/>
          <w:sz w:val="24"/>
          <w:szCs w:val="24"/>
        </w:rPr>
        <w:t>Video S1. Behavior video of a free-moving MC903 mouse, related to Figure 4. Images were acquired at a frame rate of 30Hz.</w:t>
      </w:r>
    </w:p>
    <w:p w:rsidR="00B661B5" w:rsidRPr="00B661B5" w:rsidRDefault="00B661B5" w:rsidP="00B661B5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661B5">
        <w:rPr>
          <w:rFonts w:ascii="Arial" w:eastAsia="Times New Roman" w:hAnsi="Arial" w:cs="Arial"/>
          <w:color w:val="222222"/>
          <w:sz w:val="24"/>
          <w:szCs w:val="24"/>
        </w:rPr>
        <w:t>Video S2. Time-lapse imaging of neuronal Ca2+ activity, related to Figure 4. Images were acquired at a frame rate of 10Hz.</w:t>
      </w:r>
    </w:p>
    <w:p w:rsidR="00E80F18" w:rsidRDefault="00E80F18">
      <w:bookmarkStart w:id="0" w:name="_GoBack"/>
      <w:bookmarkEnd w:id="0"/>
    </w:p>
    <w:sectPr w:rsidR="00E80F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9DE"/>
    <w:rsid w:val="001569DE"/>
    <w:rsid w:val="00B661B5"/>
    <w:rsid w:val="00E8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7597AC-0B3B-44A2-91F4-275B1A7FA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6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97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14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Wileybookin</dc:creator>
  <cp:keywords/>
  <dc:description/>
  <cp:lastModifiedBy>Wileybookin</cp:lastModifiedBy>
  <cp:revision>2</cp:revision>
  <dcterms:created xsi:type="dcterms:W3CDTF">2023-12-21T04:42:00Z</dcterms:created>
  <dcterms:modified xsi:type="dcterms:W3CDTF">2023-12-21T04:42:00Z</dcterms:modified>
</cp:coreProperties>
</file>