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779F" w:rsidRDefault="0095779F" w:rsidP="0095779F">
      <w:pPr>
        <w:widowControl w:val="0"/>
        <w:spacing w:line="480" w:lineRule="auto"/>
        <w:jc w:val="both"/>
        <w:rPr>
          <w:rFonts w:asciiTheme="majorBidi" w:eastAsia="Times New Roman" w:hAnsiTheme="majorBidi" w:cstheme="majorBidi"/>
          <w:b/>
          <w:sz w:val="24"/>
          <w:szCs w:val="24"/>
        </w:rPr>
      </w:pPr>
      <w:r w:rsidRPr="0095779F">
        <w:rPr>
          <w:rFonts w:asciiTheme="majorBidi" w:eastAsia="Times New Roman" w:hAnsiTheme="majorBidi" w:cstheme="majorBidi"/>
          <w:b/>
          <w:sz w:val="24"/>
          <w:szCs w:val="24"/>
        </w:rPr>
        <w:t>The following are the Supplementary data to this article:</w:t>
      </w:r>
    </w:p>
    <w:p w:rsidR="0095779F" w:rsidRPr="00A25223" w:rsidRDefault="0095779F" w:rsidP="0095779F">
      <w:pPr>
        <w:widowControl w:val="0"/>
        <w:spacing w:line="480" w:lineRule="auto"/>
        <w:ind w:left="120" w:hangingChars="50" w:hanging="120"/>
        <w:jc w:val="both"/>
        <w:rPr>
          <w:rFonts w:asciiTheme="majorBidi" w:eastAsia="DengXian" w:hAnsiTheme="majorBidi" w:cstheme="majorBidi"/>
          <w:bCs/>
          <w:lang w:eastAsia="zh-CN"/>
        </w:rPr>
      </w:pPr>
      <w:r w:rsidRPr="00A25223">
        <w:rPr>
          <w:rFonts w:asciiTheme="majorBidi" w:eastAsia="DengXian" w:hAnsiTheme="majorBidi" w:cstheme="majorBidi"/>
          <w:b/>
          <w:sz w:val="24"/>
          <w:szCs w:val="24"/>
          <w:lang w:eastAsia="zh-CN"/>
        </w:rPr>
        <w:t>Fig. S1</w:t>
      </w:r>
    </w:p>
    <w:p w:rsidR="0095779F" w:rsidRPr="005F29D5" w:rsidRDefault="008A34B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sz w:val="24"/>
          <w:szCs w:val="24"/>
          <w:lang w:eastAsia="zh-CN"/>
        </w:rPr>
      </w:pPr>
      <w:r>
        <w:rPr>
          <w:rFonts w:asciiTheme="majorBidi" w:eastAsia="DengXian" w:hAnsiTheme="majorBidi" w:cstheme="majorBidi"/>
          <w:bCs/>
          <w:noProof/>
          <w:sz w:val="24"/>
          <w:szCs w:val="24"/>
          <w:lang w:eastAsia="zh-CN"/>
        </w:rPr>
        <w:drawing>
          <wp:inline distT="0" distB="0" distL="0" distR="0">
            <wp:extent cx="5486400" cy="6387548"/>
            <wp:effectExtent l="0" t="0" r="0" b="635"/>
            <wp:docPr id="19383988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398858" name="图片 193839885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87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  <w:r w:rsidRPr="00A25223">
        <w:rPr>
          <w:rFonts w:asciiTheme="majorBidi" w:eastAsia="DengXian" w:hAnsiTheme="majorBidi" w:cstheme="majorBidi"/>
          <w:b/>
          <w:kern w:val="2"/>
          <w:sz w:val="21"/>
          <w:szCs w:val="24"/>
          <w:lang w:eastAsia="zh-CN"/>
        </w:rPr>
        <w:t xml:space="preserve">Fig. S1. </w:t>
      </w:r>
      <w:r w:rsidRPr="00A25223">
        <w:rPr>
          <w:rFonts w:asciiTheme="majorBidi" w:eastAsia="DengXian" w:hAnsiTheme="majorBidi" w:cstheme="majorBidi"/>
          <w:b/>
        </w:rPr>
        <w:t xml:space="preserve">IL-17a promote the chronic itch in </w:t>
      </w:r>
      <w:r w:rsidRPr="00A25223">
        <w:rPr>
          <w:rFonts w:asciiTheme="majorBidi" w:eastAsia="DengXian" w:hAnsiTheme="majorBidi" w:cstheme="majorBidi"/>
          <w:b/>
          <w:lang w:eastAsia="zh-CN"/>
        </w:rPr>
        <w:t xml:space="preserve">IMQ- induced </w:t>
      </w:r>
      <w:r w:rsidRPr="00A25223">
        <w:rPr>
          <w:rFonts w:asciiTheme="majorBidi" w:eastAsia="DengXian" w:hAnsiTheme="majorBidi" w:cstheme="majorBidi"/>
          <w:b/>
        </w:rPr>
        <w:t>psoriasis</w:t>
      </w:r>
      <w:r w:rsidRPr="00A25223">
        <w:rPr>
          <w:rFonts w:asciiTheme="majorBidi" w:eastAsia="DengXian" w:hAnsiTheme="majorBidi" w:cstheme="majorBidi"/>
          <w:b/>
          <w:lang w:eastAsia="zh-CN"/>
        </w:rPr>
        <w:t xml:space="preserve">. </w:t>
      </w:r>
      <w:r w:rsidRPr="00A25223">
        <w:rPr>
          <w:rFonts w:asciiTheme="majorBidi" w:eastAsia="DengXian" w:hAnsiTheme="majorBidi" w:cstheme="majorBidi"/>
          <w:bCs/>
          <w:lang w:eastAsia="zh-CN"/>
        </w:rPr>
        <w:t xml:space="preserve">(a) Flow chart of the application of LAA or the anti-IL-6 in IMQ-induce psoriatic mice. (b) </w:t>
      </w:r>
      <w:r w:rsidRPr="00A25223">
        <w:rPr>
          <w:rFonts w:asciiTheme="majorBidi" w:eastAsia="DengXian" w:hAnsiTheme="majorBidi" w:cstheme="majorBidi"/>
          <w:bCs/>
          <w:kern w:val="2"/>
          <w:sz w:val="21"/>
          <w:szCs w:val="24"/>
          <w:lang w:eastAsia="zh-CN"/>
        </w:rPr>
        <w:t>Representative</w:t>
      </w:r>
      <w:r w:rsidRPr="00A25223">
        <w:rPr>
          <w:rFonts w:asciiTheme="majorBidi" w:eastAsia="DengXian" w:hAnsiTheme="majorBidi" w:cstheme="majorBidi"/>
          <w:bCs/>
          <w:lang w:eastAsia="zh-CN"/>
        </w:rPr>
        <w:t xml:space="preserve"> photograph of mouse back skin and the HE stained of mouse skin is shown below. Scale bar = 100 um. (c) Epithelial thickness was measured </w:t>
      </w:r>
      <w:r w:rsidRPr="00A25223">
        <w:rPr>
          <w:rFonts w:asciiTheme="majorBidi" w:eastAsia="DengXian" w:hAnsiTheme="majorBidi" w:cstheme="majorBidi"/>
          <w:bCs/>
          <w:lang w:eastAsia="zh-CN"/>
        </w:rPr>
        <w:lastRenderedPageBreak/>
        <w:t xml:space="preserve">according to the HE stains photos. (d) Recording of chloroquine-induced acute itch behavior over half an hour. (e) Recording of Histamine-induced acute itch behavior over half an hour. (f) </w:t>
      </w:r>
      <w:r w:rsidRPr="00A25223">
        <w:rPr>
          <w:rFonts w:asciiTheme="majorBidi" w:eastAsia="DengXian" w:hAnsiTheme="majorBidi" w:cstheme="majorBidi"/>
          <w:bCs/>
          <w:kern w:val="2"/>
          <w:sz w:val="21"/>
          <w:szCs w:val="24"/>
          <w:lang w:eastAsia="zh-CN"/>
        </w:rPr>
        <w:t>Representative</w:t>
      </w:r>
      <w:r w:rsidRPr="00A25223">
        <w:rPr>
          <w:rFonts w:asciiTheme="majorBidi" w:eastAsia="DengXian" w:hAnsiTheme="majorBidi" w:cstheme="majorBidi"/>
          <w:bCs/>
          <w:lang w:eastAsia="zh-CN"/>
        </w:rPr>
        <w:t xml:space="preserve"> photograph of mouse back skin and the HE stained of mouse skin is shown below. Scale bar = 100 um. (g) Epithelial thickness was measured according to the HE stains photos. (h, </w:t>
      </w:r>
      <w:proofErr w:type="spellStart"/>
      <w:r w:rsidRPr="00A25223">
        <w:rPr>
          <w:rFonts w:asciiTheme="majorBidi" w:eastAsia="DengXian" w:hAnsiTheme="majorBidi" w:cstheme="majorBidi"/>
          <w:bCs/>
          <w:lang w:eastAsia="zh-CN"/>
        </w:rPr>
        <w:t>i</w:t>
      </w:r>
      <w:proofErr w:type="spellEnd"/>
      <w:r w:rsidRPr="00A25223">
        <w:rPr>
          <w:rFonts w:asciiTheme="majorBidi" w:eastAsia="DengXian" w:hAnsiTheme="majorBidi" w:cstheme="majorBidi"/>
          <w:bCs/>
          <w:lang w:eastAsia="zh-CN"/>
        </w:rPr>
        <w:t>) IF used to detect the GFAP</w:t>
      </w:r>
      <w:r w:rsidRPr="00A25223">
        <w:rPr>
          <w:rFonts w:asciiTheme="majorBidi" w:eastAsia="DengXian" w:hAnsiTheme="majorBidi" w:cstheme="majorBidi"/>
          <w:bCs/>
          <w:vertAlign w:val="superscript"/>
          <w:lang w:eastAsia="zh-CN"/>
        </w:rPr>
        <w:t>+</w:t>
      </w:r>
      <w:r w:rsidRPr="00A25223">
        <w:rPr>
          <w:rFonts w:asciiTheme="majorBidi" w:eastAsia="DengXian" w:hAnsiTheme="majorBidi" w:cstheme="majorBidi"/>
          <w:bCs/>
          <w:lang w:eastAsia="zh-CN"/>
        </w:rPr>
        <w:t xml:space="preserve"> astrocyte in the SDH. (j) Recording of chloroquine-induced acute itch behavior over half an hour. (k) Recording of Histamine-induced acute itch behavior over half an hour.</w:t>
      </w:r>
      <w:r w:rsidRPr="00A25223">
        <w:rPr>
          <w:rFonts w:asciiTheme="majorBidi" w:eastAsia="DengXian" w:hAnsiTheme="majorBidi" w:cstheme="majorBidi"/>
          <w:kern w:val="2"/>
          <w:sz w:val="21"/>
          <w:szCs w:val="24"/>
          <w:lang w:eastAsia="zh-CN"/>
        </w:rPr>
        <w:t xml:space="preserve"> </w:t>
      </w:r>
      <w:r w:rsidRPr="00A25223">
        <w:rPr>
          <w:rFonts w:asciiTheme="majorBidi" w:eastAsia="DengXian" w:hAnsiTheme="majorBidi" w:cstheme="majorBidi"/>
          <w:bCs/>
          <w:lang w:eastAsia="zh-CN"/>
        </w:rPr>
        <w:t>*p &lt; 0.05, **p &lt; 0.01, ***p &lt; 0.001; ns, not significant.</w:t>
      </w: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/>
          <w:kern w:val="2"/>
          <w:sz w:val="24"/>
          <w:szCs w:val="24"/>
          <w:lang w:eastAsia="zh-CN"/>
        </w:rPr>
      </w:pPr>
      <w:r w:rsidRPr="00A25223">
        <w:rPr>
          <w:rFonts w:asciiTheme="majorBidi" w:eastAsia="DengXian" w:hAnsiTheme="majorBidi" w:cstheme="majorBidi"/>
          <w:b/>
          <w:kern w:val="2"/>
          <w:sz w:val="24"/>
          <w:szCs w:val="24"/>
          <w:lang w:eastAsia="zh-CN"/>
        </w:rPr>
        <w:t>Fig. S2</w:t>
      </w: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  <w:r w:rsidRPr="00A25223">
        <w:rPr>
          <w:rFonts w:asciiTheme="majorBidi" w:eastAsia="DengXian" w:hAnsiTheme="majorBidi" w:cstheme="majorBidi"/>
          <w:bCs/>
          <w:noProof/>
          <w:lang w:eastAsia="zh-CN"/>
        </w:rPr>
        <w:drawing>
          <wp:inline distT="0" distB="0" distL="0" distR="0" wp14:anchorId="29FCFD63" wp14:editId="69918F5C">
            <wp:extent cx="5486400" cy="4232275"/>
            <wp:effectExtent l="0" t="0" r="0" b="0"/>
            <wp:docPr id="186579309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793098" name="图片 186579309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  <w:r w:rsidRPr="00A25223">
        <w:rPr>
          <w:rFonts w:asciiTheme="majorBidi" w:eastAsia="DengXian" w:hAnsiTheme="majorBidi" w:cstheme="majorBidi"/>
          <w:b/>
          <w:lang w:eastAsia="zh-CN"/>
        </w:rPr>
        <w:t>Fig.S2. IL-17a in the psoriatic skin tissue regulated the</w:t>
      </w:r>
      <w:bookmarkStart w:id="0" w:name="OLE_LINK392"/>
      <w:r w:rsidRPr="00A25223">
        <w:rPr>
          <w:rFonts w:asciiTheme="majorBidi" w:eastAsia="DengXian" w:hAnsiTheme="majorBidi" w:cstheme="majorBidi"/>
          <w:b/>
          <w:lang w:eastAsia="zh-CN"/>
        </w:rPr>
        <w:t xml:space="preserve"> IL1β</w:t>
      </w:r>
      <w:bookmarkEnd w:id="0"/>
      <w:r w:rsidRPr="00A25223">
        <w:rPr>
          <w:rFonts w:asciiTheme="majorBidi" w:eastAsia="DengXian" w:hAnsiTheme="majorBidi" w:cstheme="majorBidi"/>
          <w:b/>
          <w:lang w:eastAsia="zh-CN"/>
        </w:rPr>
        <w:t xml:space="preserve"> level in spinal cord. </w:t>
      </w:r>
      <w:r w:rsidRPr="00A25223">
        <w:rPr>
          <w:rFonts w:asciiTheme="majorBidi" w:eastAsia="DengXian" w:hAnsiTheme="majorBidi" w:cstheme="majorBidi"/>
          <w:bCs/>
          <w:lang w:eastAsia="zh-CN"/>
        </w:rPr>
        <w:t xml:space="preserve">(a, b) Western blotting detected the IL1β level in the spinal cord. (c) Evaluation of the number of spontaneous scratching bouts of mice on day 5. (d) Recording of chloroquine-induced acute itch behavior over half an hour. (e) Recording of histamine-induced acute itch behavior over half an hour. *p &lt; 0.05, **p &lt; 0.01, ***p &lt; 0.001; ns, not </w:t>
      </w:r>
      <w:r w:rsidRPr="00A25223">
        <w:rPr>
          <w:rFonts w:asciiTheme="majorBidi" w:eastAsia="DengXian" w:hAnsiTheme="majorBidi" w:cstheme="majorBidi"/>
          <w:bCs/>
          <w:lang w:eastAsia="zh-CN"/>
        </w:rPr>
        <w:lastRenderedPageBreak/>
        <w:t>significant.</w:t>
      </w: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sz w:val="24"/>
          <w:szCs w:val="24"/>
          <w:lang w:eastAsia="zh-CN"/>
        </w:rPr>
      </w:pPr>
      <w:r w:rsidRPr="00A25223">
        <w:rPr>
          <w:rFonts w:asciiTheme="majorBidi" w:eastAsia="DengXian" w:hAnsiTheme="majorBidi" w:cstheme="majorBidi"/>
          <w:b/>
          <w:sz w:val="24"/>
          <w:szCs w:val="24"/>
        </w:rPr>
        <w:t>Fig. S3</w:t>
      </w: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  <w:r w:rsidRPr="00A25223">
        <w:rPr>
          <w:rFonts w:asciiTheme="majorBidi" w:eastAsia="DengXian" w:hAnsiTheme="majorBidi" w:cstheme="majorBidi"/>
          <w:bCs/>
          <w:noProof/>
          <w:lang w:eastAsia="zh-CN"/>
        </w:rPr>
        <w:drawing>
          <wp:inline distT="0" distB="0" distL="0" distR="0" wp14:anchorId="1FA0AE14" wp14:editId="7242F062">
            <wp:extent cx="5486400" cy="3594735"/>
            <wp:effectExtent l="0" t="0" r="0" b="0"/>
            <wp:docPr id="167172526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725266" name="图片 167172526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  <w:r w:rsidRPr="00A25223">
        <w:rPr>
          <w:rFonts w:asciiTheme="majorBidi" w:eastAsia="DengXian" w:hAnsiTheme="majorBidi" w:cstheme="majorBidi"/>
          <w:b/>
        </w:rPr>
        <w:t xml:space="preserve">Fig. </w:t>
      </w:r>
      <w:r w:rsidRPr="00A25223">
        <w:rPr>
          <w:rFonts w:asciiTheme="majorBidi" w:eastAsia="DengXian" w:hAnsiTheme="majorBidi" w:cstheme="majorBidi"/>
          <w:b/>
          <w:lang w:eastAsia="zh-CN"/>
        </w:rPr>
        <w:t>S3</w:t>
      </w:r>
      <w:r w:rsidRPr="00A25223">
        <w:rPr>
          <w:rFonts w:asciiTheme="majorBidi" w:eastAsia="DengXian" w:hAnsiTheme="majorBidi" w:cstheme="majorBidi"/>
          <w:b/>
        </w:rPr>
        <w:t>.</w:t>
      </w:r>
      <w:r w:rsidRPr="00A25223">
        <w:rPr>
          <w:rFonts w:asciiTheme="majorBidi" w:eastAsia="DengXian" w:hAnsiTheme="majorBidi" w:cstheme="majorBidi"/>
          <w:b/>
          <w:bCs/>
          <w:color w:val="000000"/>
          <w:lang w:eastAsia="zh-CN"/>
        </w:rPr>
        <w:t xml:space="preserve"> </w:t>
      </w:r>
      <w:r w:rsidRPr="00A25223">
        <w:rPr>
          <w:rFonts w:asciiTheme="majorBidi" w:eastAsia="DengXian" w:hAnsiTheme="majorBidi" w:cstheme="majorBidi"/>
          <w:b/>
          <w:bCs/>
          <w:sz w:val="21"/>
          <w:lang w:eastAsia="zh-CN"/>
        </w:rPr>
        <w:t>IL-17a acts on IL17Ra in DRG neurons to upregulate the expression of IL6.</w:t>
      </w:r>
      <w:r w:rsidRPr="00A25223">
        <w:rPr>
          <w:rFonts w:asciiTheme="majorBidi" w:eastAsia="DengXian" w:hAnsiTheme="majorBidi" w:cstheme="majorBidi"/>
          <w:b/>
          <w:bCs/>
          <w:lang w:eastAsia="zh-CN"/>
        </w:rPr>
        <w:t xml:space="preserve"> </w:t>
      </w:r>
      <w:r w:rsidRPr="00A25223">
        <w:rPr>
          <w:rFonts w:asciiTheme="majorBidi" w:eastAsia="DengXian" w:hAnsiTheme="majorBidi" w:cstheme="majorBidi"/>
          <w:lang w:eastAsia="zh-CN"/>
        </w:rPr>
        <w:t xml:space="preserve">(a) the </w:t>
      </w:r>
      <w:r w:rsidRPr="00A25223">
        <w:rPr>
          <w:rFonts w:asciiTheme="majorBidi" w:eastAsia="DengXian" w:hAnsiTheme="majorBidi" w:cstheme="majorBidi"/>
          <w:i/>
          <w:iCs/>
          <w:lang w:eastAsia="zh-CN"/>
        </w:rPr>
        <w:t>IL6</w:t>
      </w:r>
      <w:r w:rsidRPr="00A25223">
        <w:rPr>
          <w:rFonts w:asciiTheme="majorBidi" w:eastAsia="DengXian" w:hAnsiTheme="majorBidi" w:cstheme="majorBidi"/>
          <w:lang w:eastAsia="zh-CN"/>
        </w:rPr>
        <w:t xml:space="preserve">, </w:t>
      </w:r>
      <w:r w:rsidRPr="00A25223">
        <w:rPr>
          <w:rFonts w:asciiTheme="majorBidi" w:eastAsia="DengXian" w:hAnsiTheme="majorBidi" w:cstheme="majorBidi"/>
          <w:i/>
          <w:iCs/>
          <w:lang w:eastAsia="zh-CN"/>
        </w:rPr>
        <w:t>IL17ra</w:t>
      </w:r>
      <w:r w:rsidRPr="00A25223">
        <w:rPr>
          <w:rFonts w:asciiTheme="majorBidi" w:eastAsia="DengXian" w:hAnsiTheme="majorBidi" w:cstheme="majorBidi"/>
          <w:lang w:eastAsia="zh-CN"/>
        </w:rPr>
        <w:t xml:space="preserve">, </w:t>
      </w:r>
      <w:r w:rsidRPr="00A25223">
        <w:rPr>
          <w:rFonts w:asciiTheme="majorBidi" w:eastAsia="DengXian" w:hAnsiTheme="majorBidi" w:cstheme="majorBidi"/>
          <w:i/>
          <w:iCs/>
          <w:lang w:eastAsia="zh-CN"/>
        </w:rPr>
        <w:t>IL17rb</w:t>
      </w:r>
      <w:r w:rsidRPr="00A25223">
        <w:rPr>
          <w:rFonts w:asciiTheme="majorBidi" w:eastAsia="DengXian" w:hAnsiTheme="majorBidi" w:cstheme="majorBidi"/>
          <w:lang w:eastAsia="zh-CN"/>
        </w:rPr>
        <w:t xml:space="preserve">, </w:t>
      </w:r>
      <w:r w:rsidRPr="00A25223">
        <w:rPr>
          <w:rFonts w:asciiTheme="majorBidi" w:eastAsia="DengXian" w:hAnsiTheme="majorBidi" w:cstheme="majorBidi"/>
          <w:i/>
          <w:iCs/>
          <w:lang w:eastAsia="zh-CN"/>
        </w:rPr>
        <w:t>IL17rc</w:t>
      </w:r>
      <w:r w:rsidRPr="00A25223">
        <w:rPr>
          <w:rFonts w:asciiTheme="majorBidi" w:eastAsia="DengXian" w:hAnsiTheme="majorBidi" w:cstheme="majorBidi"/>
          <w:lang w:eastAsia="zh-CN"/>
        </w:rPr>
        <w:t xml:space="preserve">, </w:t>
      </w:r>
      <w:r w:rsidRPr="00A25223">
        <w:rPr>
          <w:rFonts w:asciiTheme="majorBidi" w:eastAsia="DengXian" w:hAnsiTheme="majorBidi" w:cstheme="majorBidi"/>
          <w:i/>
          <w:iCs/>
          <w:lang w:eastAsia="zh-CN"/>
        </w:rPr>
        <w:t>IL17rd</w:t>
      </w:r>
      <w:r w:rsidRPr="00A25223">
        <w:rPr>
          <w:rFonts w:asciiTheme="majorBidi" w:eastAsia="DengXian" w:hAnsiTheme="majorBidi" w:cstheme="majorBidi"/>
          <w:lang w:eastAsia="zh-CN"/>
        </w:rPr>
        <w:t>, IL17re expression in mouse DRG neuron populations clumped in subsets based on published single-cell RNA-sequencing data</w:t>
      </w:r>
      <w:r w:rsidRPr="00A25223">
        <w:rPr>
          <w:rFonts w:asciiTheme="majorBidi" w:eastAsia="DengXian" w:hAnsiTheme="majorBidi" w:cstheme="majorBidi"/>
          <w:lang w:eastAsia="zh-CN"/>
        </w:rPr>
        <w:fldChar w:fldCharType="begin">
          <w:fldData xml:space="preserve">PEVuZE5vdGU+PENpdGU+PEF1dGhvcj5aZWlzZWw8L0F1dGhvcj48WWVhcj4yMDE4PC9ZZWFyPjxS
ZWNOdW0+MjwvUmVjTnVtPjxEaXNwbGF5VGV4dD4oWmVpc2VsIGV0IGFsLiwgMjAxOCk8L0Rpc3Bs
YXlUZXh0PjxyZWNvcmQ+PHJlYy1udW1iZXI+MjwvcmVjLW51bWJlcj48Zm9yZWlnbi1rZXlzPjxr
ZXkgYXBwPSJFTiIgZGItaWQ9InJzYXdkejVwZjB6cGZwZXZhdDQ1OTlmdXNkZXY5ZWFwcnJycyIg
dGltZXN0YW1wPSIxNzIyMjE5NDg3Ij4yPC9rZXk+PC9mb3JlaWduLWtleXM+PHJlZi10eXBlIG5h
bWU9IkpvdXJuYWwgQXJ0aWNsZSI+MTc8L3JlZi10eXBlPjxjb250cmlidXRvcnM+PGF1dGhvcnM+
PGF1dGhvcj5aZWlzZWwsIEEuPC9hdXRob3I+PGF1dGhvcj5Ib2NoZ2VybmVyLCBILjwvYXV0aG9y
PjxhdXRob3I+TMO2bm5lcmJlcmcsIFAuPC9hdXRob3I+PGF1dGhvcj5Kb2huc3NvbiwgQS48L2F1
dGhvcj48YXV0aG9yPk1lbWljLCBGLjwvYXV0aG9yPjxhdXRob3I+dmFuIGRlciBad2FuLCBKLjwv
YXV0aG9yPjxhdXRob3I+SMOkcmluZywgTS48L2F1dGhvcj48YXV0aG9yPkJyYXVuLCBFLjwvYXV0
aG9yPjxhdXRob3I+Qm9ybSwgTC4gRS48L2F1dGhvcj48YXV0aG9yPkxhIE1hbm5vLCBHLjwvYXV0
aG9yPjxhdXRob3I+Q29kZWx1cHBpLCBTLjwvYXV0aG9yPjxhdXRob3I+RnVybGFuLCBBLjwvYXV0
aG9yPjxhdXRob3I+TGVlLCBLLjwvYXV0aG9yPjxhdXRob3I+U2tlbmUsIE4uPC9hdXRob3I+PGF1
dGhvcj5IYXJyaXMsIEsuIEQuPC9hdXRob3I+PGF1dGhvcj5IamVybGluZy1MZWZmbGVyLCBKLjwv
YXV0aG9yPjxhdXRob3I+QXJlbmFzLCBFLjwvYXV0aG9yPjxhdXRob3I+RXJuZm9ycywgUC48L2F1
dGhvcj48YXV0aG9yPk1hcmtsdW5kLCBVLjwvYXV0aG9yPjxhdXRob3I+TGlubmFyc3NvbiwgUy48
L2F1dGhvcj48L2F1dGhvcnM+PC9jb250cmlidXRvcnM+PGF1dGgtYWRkcmVzcz5EaXZpc2lvbiBv
ZiBNb2xlY3VsYXIgTmV1cm9iaW9sb2d5LCBEZXBhcnRtZW50IG9mIE1lZGljYWwgQmlvY2hlbWlz
dHJ5IGFuZCBCaW9waHlzaWNzLCBLYXJvbGluc2thIEluc3RpdHV0ZSwgUy0xNzE3NyBTdG9ja2hv
bG0sIFN3ZWRlbi4mI3hEO1VDTCBJbnN0aXR1dGUgb2YgTmV1cm9sb2d5LCBMb25kb24gV0MxTiAz
QkcsIFVLLiYjeEQ7RGl2aXNpb24gb2YgTW9sZWN1bGFyIE5ldXJvYmlvbG9neSwgRGVwYXJ0bWVu
dCBvZiBNZWRpY2FsIEJpb2NoZW1pc3RyeSBhbmQgQmlvcGh5c2ljcywgS2Fyb2xpbnNrYSBJbnN0
aXR1dGUsIFMtMTcxNzcgU3RvY2tob2xtLCBTd2VkZW4uIEVsZWN0cm9uaWMgYWRkcmVzczogc3Rl
bi5saW5uYXJzc29uQGtpLnNlLjwvYXV0aC1hZGRyZXNzPjx0aXRsZXM+PHRpdGxlPk1vbGVjdWxh
ciBBcmNoaXRlY3R1cmUgb2YgdGhlIE1vdXNlIE5lcnZvdXMgU3lzdGVtPC90aXRsZT48c2Vjb25k
YXJ5LXRpdGxlPkNlbGw8L3NlY29uZGFyeS10aXRsZT48L3RpdGxlcz48cGVyaW9kaWNhbD48ZnVs
bC10aXRsZT5DZWxsPC9mdWxsLXRpdGxlPjwvcGVyaW9kaWNhbD48cGFnZXM+OTk5LTEwMTQuZTIy
PC9wYWdlcz48dm9sdW1lPjE3NDwvdm9sdW1lPjxudW1iZXI+NDwvbnVtYmVyPjxrZXl3b3Jkcz48
a2V5d29yZD5BbmltYWxzPC9rZXl3b3JkPjxrZXl3b3JkPkZlbWFsZTwva2V5d29yZD48a2V5d29y
ZD5HZW5lIEV4cHJlc3Npb24gUHJvZmlsaW5nPC9rZXl3b3JkPjxrZXl3b3JkPipHZW5lIEV4cHJl
c3Npb24gUmVndWxhdGlvbiwgRGV2ZWxvcG1lbnRhbDwva2V5d29yZD48a2V5d29yZD4qR2VuZSBS
ZWd1bGF0b3J5IE5ldHdvcmtzPC9rZXl3b3JkPjxrZXl3b3JkPkhpZ2gtVGhyb3VnaHB1dCBOdWNs
ZW90aWRlIFNlcXVlbmNpbmc8L2tleXdvcmQ+PGtleXdvcmQ+TWFsZTwva2V5d29yZD48a2V5d29y
ZD5NaWNlPC9rZXl3b3JkPjxrZXl3b3JkPk1pY2UsIEluYnJlZCBDNTdCTDwva2V5d29yZD48a2V5
d29yZD5OZXJ2b3VzIFN5c3RlbS9ncm93dGggJmFtcDsgZGV2ZWxvcG1lbnQvKm1ldGFib2xpc208
L2tleXdvcmQ+PGtleXdvcmQ+U2luZ2xlLUNlbGwgQW5hbHlzaXMvKm1ldGhvZHM8L2tleXdvcmQ+
PGtleXdvcmQ+KlRyYW5zY3JpcHRvbWU8L2tleXdvcmQ+PGtleXdvcmQ+Uk5BIHNlcXVlbmNpbmc8
L2tleXdvcmQ+PGtleXdvcmQ+Y2VsbCB0eXBlPC9rZXl3b3JkPjxrZXl3b3JkPmNsYXNzaWZpY2F0
aW9uPC9rZXl3b3JkPjxrZXl3b3JkPnNpbmdsZS1jZWxsIHRyYW5zY3JpcHRvbWljczwva2V5d29y
ZD48a2V5d29yZD50cmFuc2NyaXB0b21pY3M8L2tleXdvcmQ+PC9rZXl3b3Jkcz48ZGF0ZXM+PHll
YXI+MjAxODwveWVhcj48cHViLWRhdGVzPjxkYXRlPkF1ZyA5PC9kYXRlPjwvcHViLWRhdGVzPjwv
ZGF0ZXM+PGlzYm4+MDA5Mi04Njc0IChQcmludCkmI3hEOzAwOTItODY3NDwvaXNibj48YWNjZXNz
aW9uLW51bT4zMDA5NjMxNDwvYWNjZXNzaW9uLW51bT48dXJscz48L3VybHM+PGN1c3RvbTI+UE1D
NjA4NjkzNDwvY3VzdG9tMj48ZWxlY3Ryb25pYy1yZXNvdXJjZS1udW0+MTAuMTAxNi9qLmNlbGwu
MjAxOC4wNi4wMjE8L2VsZWN0cm9uaWMtcmVzb3VyY2UtbnVtPjxyZW1vdGUtZGF0YWJhc2UtcHJv
dmlkZXI+TkxNPC9yZW1vdGUtZGF0YWJhc2UtcHJvdmlkZXI+PGxhbmd1YWdlPmVuZzwvbGFuZ3Vh
Z2U+PC9yZWNvcmQ+PC9DaXRlPjwvRW5kTm90ZT4A
</w:fldData>
        </w:fldChar>
      </w:r>
      <w:r w:rsidRPr="00A25223">
        <w:rPr>
          <w:rFonts w:asciiTheme="majorBidi" w:eastAsia="DengXian" w:hAnsiTheme="majorBidi" w:cstheme="majorBidi"/>
          <w:lang w:eastAsia="zh-CN"/>
        </w:rPr>
        <w:instrText xml:space="preserve"> ADDIN EN.CITE </w:instrText>
      </w:r>
      <w:r w:rsidRPr="00A25223">
        <w:rPr>
          <w:rFonts w:asciiTheme="majorBidi" w:eastAsia="DengXian" w:hAnsiTheme="majorBidi" w:cstheme="majorBidi"/>
          <w:lang w:eastAsia="zh-CN"/>
        </w:rPr>
        <w:fldChar w:fldCharType="begin">
          <w:fldData xml:space="preserve">PEVuZE5vdGU+PENpdGU+PEF1dGhvcj5aZWlzZWw8L0F1dGhvcj48WWVhcj4yMDE4PC9ZZWFyPjxS
ZWNOdW0+MjwvUmVjTnVtPjxEaXNwbGF5VGV4dD4oWmVpc2VsIGV0IGFsLiwgMjAxOCk8L0Rpc3Bs
YXlUZXh0PjxyZWNvcmQ+PHJlYy1udW1iZXI+MjwvcmVjLW51bWJlcj48Zm9yZWlnbi1rZXlzPjxr
ZXkgYXBwPSJFTiIgZGItaWQ9InJzYXdkejVwZjB6cGZwZXZhdDQ1OTlmdXNkZXY5ZWFwcnJycyIg
dGltZXN0YW1wPSIxNzIyMjE5NDg3Ij4yPC9rZXk+PC9mb3JlaWduLWtleXM+PHJlZi10eXBlIG5h
bWU9IkpvdXJuYWwgQXJ0aWNsZSI+MTc8L3JlZi10eXBlPjxjb250cmlidXRvcnM+PGF1dGhvcnM+
PGF1dGhvcj5aZWlzZWwsIEEuPC9hdXRob3I+PGF1dGhvcj5Ib2NoZ2VybmVyLCBILjwvYXV0aG9y
PjxhdXRob3I+TMO2bm5lcmJlcmcsIFAuPC9hdXRob3I+PGF1dGhvcj5Kb2huc3NvbiwgQS48L2F1
dGhvcj48YXV0aG9yPk1lbWljLCBGLjwvYXV0aG9yPjxhdXRob3I+dmFuIGRlciBad2FuLCBKLjwv
YXV0aG9yPjxhdXRob3I+SMOkcmluZywgTS48L2F1dGhvcj48YXV0aG9yPkJyYXVuLCBFLjwvYXV0
aG9yPjxhdXRob3I+Qm9ybSwgTC4gRS48L2F1dGhvcj48YXV0aG9yPkxhIE1hbm5vLCBHLjwvYXV0
aG9yPjxhdXRob3I+Q29kZWx1cHBpLCBTLjwvYXV0aG9yPjxhdXRob3I+RnVybGFuLCBBLjwvYXV0
aG9yPjxhdXRob3I+TGVlLCBLLjwvYXV0aG9yPjxhdXRob3I+U2tlbmUsIE4uPC9hdXRob3I+PGF1
dGhvcj5IYXJyaXMsIEsuIEQuPC9hdXRob3I+PGF1dGhvcj5IamVybGluZy1MZWZmbGVyLCBKLjwv
YXV0aG9yPjxhdXRob3I+QXJlbmFzLCBFLjwvYXV0aG9yPjxhdXRob3I+RXJuZm9ycywgUC48L2F1
dGhvcj48YXV0aG9yPk1hcmtsdW5kLCBVLjwvYXV0aG9yPjxhdXRob3I+TGlubmFyc3NvbiwgUy48
L2F1dGhvcj48L2F1dGhvcnM+PC9jb250cmlidXRvcnM+PGF1dGgtYWRkcmVzcz5EaXZpc2lvbiBv
ZiBNb2xlY3VsYXIgTmV1cm9iaW9sb2d5LCBEZXBhcnRtZW50IG9mIE1lZGljYWwgQmlvY2hlbWlz
dHJ5IGFuZCBCaW9waHlzaWNzLCBLYXJvbGluc2thIEluc3RpdHV0ZSwgUy0xNzE3NyBTdG9ja2hv
bG0sIFN3ZWRlbi4mI3hEO1VDTCBJbnN0aXR1dGUgb2YgTmV1cm9sb2d5LCBMb25kb24gV0MxTiAz
QkcsIFVLLiYjeEQ7RGl2aXNpb24gb2YgTW9sZWN1bGFyIE5ldXJvYmlvbG9neSwgRGVwYXJ0bWVu
dCBvZiBNZWRpY2FsIEJpb2NoZW1pc3RyeSBhbmQgQmlvcGh5c2ljcywgS2Fyb2xpbnNrYSBJbnN0
aXR1dGUsIFMtMTcxNzcgU3RvY2tob2xtLCBTd2VkZW4uIEVsZWN0cm9uaWMgYWRkcmVzczogc3Rl
bi5saW5uYXJzc29uQGtpLnNlLjwvYXV0aC1hZGRyZXNzPjx0aXRsZXM+PHRpdGxlPk1vbGVjdWxh
ciBBcmNoaXRlY3R1cmUgb2YgdGhlIE1vdXNlIE5lcnZvdXMgU3lzdGVtPC90aXRsZT48c2Vjb25k
YXJ5LXRpdGxlPkNlbGw8L3NlY29uZGFyeS10aXRsZT48L3RpdGxlcz48cGVyaW9kaWNhbD48ZnVs
bC10aXRsZT5DZWxsPC9mdWxsLXRpdGxlPjwvcGVyaW9kaWNhbD48cGFnZXM+OTk5LTEwMTQuZTIy
PC9wYWdlcz48dm9sdW1lPjE3NDwvdm9sdW1lPjxudW1iZXI+NDwvbnVtYmVyPjxrZXl3b3Jkcz48
a2V5d29yZD5BbmltYWxzPC9rZXl3b3JkPjxrZXl3b3JkPkZlbWFsZTwva2V5d29yZD48a2V5d29y
ZD5HZW5lIEV4cHJlc3Npb24gUHJvZmlsaW5nPC9rZXl3b3JkPjxrZXl3b3JkPipHZW5lIEV4cHJl
c3Npb24gUmVndWxhdGlvbiwgRGV2ZWxvcG1lbnRhbDwva2V5d29yZD48a2V5d29yZD4qR2VuZSBS
ZWd1bGF0b3J5IE5ldHdvcmtzPC9rZXl3b3JkPjxrZXl3b3JkPkhpZ2gtVGhyb3VnaHB1dCBOdWNs
ZW90aWRlIFNlcXVlbmNpbmc8L2tleXdvcmQ+PGtleXdvcmQ+TWFsZTwva2V5d29yZD48a2V5d29y
ZD5NaWNlPC9rZXl3b3JkPjxrZXl3b3JkPk1pY2UsIEluYnJlZCBDNTdCTDwva2V5d29yZD48a2V5
d29yZD5OZXJ2b3VzIFN5c3RlbS9ncm93dGggJmFtcDsgZGV2ZWxvcG1lbnQvKm1ldGFib2xpc208
L2tleXdvcmQ+PGtleXdvcmQ+U2luZ2xlLUNlbGwgQW5hbHlzaXMvKm1ldGhvZHM8L2tleXdvcmQ+
PGtleXdvcmQ+KlRyYW5zY3JpcHRvbWU8L2tleXdvcmQ+PGtleXdvcmQ+Uk5BIHNlcXVlbmNpbmc8
L2tleXdvcmQ+PGtleXdvcmQ+Y2VsbCB0eXBlPC9rZXl3b3JkPjxrZXl3b3JkPmNsYXNzaWZpY2F0
aW9uPC9rZXl3b3JkPjxrZXl3b3JkPnNpbmdsZS1jZWxsIHRyYW5zY3JpcHRvbWljczwva2V5d29y
ZD48a2V5d29yZD50cmFuc2NyaXB0b21pY3M8L2tleXdvcmQ+PC9rZXl3b3Jkcz48ZGF0ZXM+PHll
YXI+MjAxODwveWVhcj48cHViLWRhdGVzPjxkYXRlPkF1ZyA5PC9kYXRlPjwvcHViLWRhdGVzPjwv
ZGF0ZXM+PGlzYm4+MDA5Mi04Njc0IChQcmludCkmI3hEOzAwOTItODY3NDwvaXNibj48YWNjZXNz
aW9uLW51bT4zMDA5NjMxNDwvYWNjZXNzaW9uLW51bT48dXJscz48L3VybHM+PGN1c3RvbTI+UE1D
NjA4NjkzNDwvY3VzdG9tMj48ZWxlY3Ryb25pYy1yZXNvdXJjZS1udW0+MTAuMTAxNi9qLmNlbGwu
MjAxOC4wNi4wMjE8L2VsZWN0cm9uaWMtcmVzb3VyY2UtbnVtPjxyZW1vdGUtZGF0YWJhc2UtcHJv
dmlkZXI+TkxNPC9yZW1vdGUtZGF0YWJhc2UtcHJvdmlkZXI+PGxhbmd1YWdlPmVuZzwvbGFuZ3Vh
Z2U+PC9yZWNvcmQ+PC9DaXRlPjwvRW5kTm90ZT4A
</w:fldData>
        </w:fldChar>
      </w:r>
      <w:r w:rsidRPr="00A25223">
        <w:rPr>
          <w:rFonts w:asciiTheme="majorBidi" w:eastAsia="DengXian" w:hAnsiTheme="majorBidi" w:cstheme="majorBidi"/>
          <w:lang w:eastAsia="zh-CN"/>
        </w:rPr>
        <w:instrText xml:space="preserve"> ADDIN EN.CITE.DATA </w:instrText>
      </w:r>
      <w:r w:rsidRPr="00A25223">
        <w:rPr>
          <w:rFonts w:asciiTheme="majorBidi" w:eastAsia="DengXian" w:hAnsiTheme="majorBidi" w:cstheme="majorBidi"/>
          <w:lang w:eastAsia="zh-CN"/>
        </w:rPr>
      </w:r>
      <w:r w:rsidRPr="00A25223">
        <w:rPr>
          <w:rFonts w:asciiTheme="majorBidi" w:eastAsia="DengXian" w:hAnsiTheme="majorBidi" w:cstheme="majorBidi"/>
          <w:lang w:eastAsia="zh-CN"/>
        </w:rPr>
        <w:fldChar w:fldCharType="end"/>
      </w:r>
      <w:r w:rsidRPr="00A25223">
        <w:rPr>
          <w:rFonts w:asciiTheme="majorBidi" w:eastAsia="DengXian" w:hAnsiTheme="majorBidi" w:cstheme="majorBidi"/>
          <w:lang w:eastAsia="zh-CN"/>
        </w:rPr>
      </w:r>
      <w:r w:rsidRPr="00A25223">
        <w:rPr>
          <w:rFonts w:asciiTheme="majorBidi" w:eastAsia="DengXian" w:hAnsiTheme="majorBidi" w:cstheme="majorBidi"/>
          <w:lang w:eastAsia="zh-CN"/>
        </w:rPr>
        <w:fldChar w:fldCharType="separate"/>
      </w:r>
      <w:r w:rsidRPr="00A25223">
        <w:rPr>
          <w:rFonts w:asciiTheme="majorBidi" w:eastAsia="DengXian" w:hAnsiTheme="majorBidi" w:cstheme="majorBidi"/>
          <w:noProof/>
          <w:lang w:eastAsia="zh-CN"/>
        </w:rPr>
        <w:t>(Zeisel et al., 2018)</w:t>
      </w:r>
      <w:r w:rsidRPr="00A25223">
        <w:rPr>
          <w:rFonts w:asciiTheme="majorBidi" w:eastAsia="DengXian" w:hAnsiTheme="majorBidi" w:cstheme="majorBidi"/>
          <w:lang w:eastAsia="zh-CN"/>
        </w:rPr>
        <w:fldChar w:fldCharType="end"/>
      </w:r>
      <w:r w:rsidRPr="00A25223">
        <w:rPr>
          <w:rFonts w:asciiTheme="majorBidi" w:eastAsia="DengXian" w:hAnsiTheme="majorBidi" w:cstheme="majorBidi"/>
          <w:lang w:eastAsia="zh-CN"/>
        </w:rPr>
        <w:t xml:space="preserve">. (b) immunofluorescence used to detect the expression of IL6 and IL17Ra on DRG tissue, </w:t>
      </w:r>
      <w:r w:rsidRPr="00A25223">
        <w:rPr>
          <w:rFonts w:asciiTheme="majorBidi" w:eastAsia="DengXian" w:hAnsiTheme="majorBidi" w:cstheme="majorBidi"/>
          <w:bCs/>
          <w:lang w:eastAsia="zh-CN"/>
        </w:rPr>
        <w:t>scale bare = 100μm</w:t>
      </w:r>
      <w:r w:rsidRPr="00A25223">
        <w:rPr>
          <w:rFonts w:asciiTheme="majorBidi" w:eastAsia="DengXian" w:hAnsiTheme="majorBidi" w:cstheme="majorBidi"/>
          <w:lang w:eastAsia="zh-CN"/>
        </w:rPr>
        <w:t xml:space="preserve">. (c) The mRNA level of IL-17ra on DRG tissue following IMQ treated. (d) The mRNA level of IL17ra on DRG tissue following anti-IL-17a treated in IMQ mice. </w:t>
      </w:r>
      <w:r w:rsidRPr="00A25223">
        <w:rPr>
          <w:rFonts w:asciiTheme="majorBidi" w:eastAsia="DengXian" w:hAnsiTheme="majorBidi" w:cstheme="majorBidi"/>
          <w:bCs/>
          <w:lang w:eastAsia="zh-CN"/>
        </w:rPr>
        <w:t>Data are representative of three independent experiments and shown as mean ± SEM. *p &lt; 0.05, **p &lt; 0.01, ***p &lt; 0.001; ns, not significant.</w:t>
      </w: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sz w:val="24"/>
          <w:szCs w:val="24"/>
          <w:lang w:eastAsia="zh-CN"/>
        </w:rPr>
      </w:pPr>
      <w:r w:rsidRPr="00A25223">
        <w:rPr>
          <w:rFonts w:asciiTheme="majorBidi" w:eastAsia="DengXian" w:hAnsiTheme="majorBidi" w:cstheme="majorBidi"/>
          <w:b/>
          <w:sz w:val="24"/>
          <w:szCs w:val="24"/>
          <w:lang w:eastAsia="zh-CN"/>
        </w:rPr>
        <w:lastRenderedPageBreak/>
        <w:t>Fig. S4</w:t>
      </w: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  <w:r w:rsidRPr="00A25223">
        <w:rPr>
          <w:rFonts w:asciiTheme="majorBidi" w:eastAsia="DengXian" w:hAnsiTheme="majorBidi" w:cstheme="majorBidi"/>
          <w:bCs/>
          <w:noProof/>
          <w:lang w:eastAsia="zh-CN"/>
        </w:rPr>
        <w:drawing>
          <wp:inline distT="0" distB="0" distL="0" distR="0" wp14:anchorId="64522BFE" wp14:editId="3F6E9374">
            <wp:extent cx="5486400" cy="5140960"/>
            <wp:effectExtent l="0" t="0" r="0" b="2540"/>
            <wp:docPr id="69572553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725533" name="图片 6957255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  <w:r w:rsidRPr="00A25223">
        <w:rPr>
          <w:rFonts w:asciiTheme="majorBidi" w:eastAsia="DengXian" w:hAnsiTheme="majorBidi" w:cstheme="majorBidi"/>
          <w:b/>
          <w:lang w:eastAsia="zh-CN"/>
        </w:rPr>
        <w:t xml:space="preserve">Fig.S4. Knockout the IL17ra in DRG tissue altered the expression of IL6 </w:t>
      </w:r>
      <w:r w:rsidRPr="00A25223">
        <w:rPr>
          <w:rFonts w:asciiTheme="majorBidi" w:eastAsia="DengXian" w:hAnsiTheme="majorBidi" w:cstheme="majorBidi"/>
          <w:bCs/>
          <w:lang w:eastAsia="zh-CN"/>
        </w:rPr>
        <w:t>(a)</w:t>
      </w:r>
      <w:bookmarkStart w:id="1" w:name="OLE_LINK127"/>
      <w:r w:rsidRPr="00A25223">
        <w:rPr>
          <w:rFonts w:asciiTheme="majorBidi" w:eastAsia="DengXian" w:hAnsiTheme="majorBidi" w:cstheme="majorBidi"/>
          <w:bCs/>
          <w:lang w:eastAsia="zh-CN"/>
        </w:rPr>
        <w:t xml:space="preserve"> Immunofluorescence used to detect the IL17Ra on neuron cells in DRG tissue</w:t>
      </w:r>
      <w:bookmarkEnd w:id="1"/>
      <w:r w:rsidRPr="00A25223">
        <w:rPr>
          <w:rFonts w:asciiTheme="majorBidi" w:eastAsia="DengXian" w:hAnsiTheme="majorBidi" w:cstheme="majorBidi"/>
          <w:bCs/>
          <w:lang w:eastAsia="zh-CN"/>
        </w:rPr>
        <w:t xml:space="preserve">. (b) q-PCR used to detect the mRNA level of IL6 in DRG tissue. (c, d) Immunofluorescence used to detect the IL-6 on neuron cells in DRG tissue. Data are representative of three independent experiments and shown as mean ± SEM. </w:t>
      </w:r>
      <w:bookmarkStart w:id="2" w:name="OLE_LINK273"/>
      <w:r w:rsidRPr="00A25223">
        <w:rPr>
          <w:rFonts w:asciiTheme="majorBidi" w:eastAsia="DengXian" w:hAnsiTheme="majorBidi" w:cstheme="majorBidi"/>
          <w:bCs/>
          <w:lang w:eastAsia="zh-CN"/>
        </w:rPr>
        <w:t>*p &lt; 0.05, **p &lt; 0.01, ***p &lt; 0.001; ns, not significant.</w:t>
      </w: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/>
          <w:bCs/>
          <w:lang w:eastAsia="zh-CN"/>
        </w:rPr>
      </w:pPr>
      <w:r w:rsidRPr="00A25223">
        <w:rPr>
          <w:rFonts w:asciiTheme="majorBidi" w:eastAsia="DengXian" w:hAnsiTheme="majorBidi" w:cstheme="majorBidi"/>
          <w:b/>
          <w:bCs/>
          <w:lang w:eastAsia="zh-CN"/>
        </w:rPr>
        <w:t>Table S1. Primer sequence of Quantitative PCR.</w:t>
      </w:r>
    </w:p>
    <w:tbl>
      <w:tblPr>
        <w:tblStyle w:val="1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390"/>
        <w:gridCol w:w="3961"/>
      </w:tblGrid>
      <w:tr w:rsidR="0095779F" w:rsidRPr="00294F16" w:rsidTr="00A25223">
        <w:tc>
          <w:tcPr>
            <w:tcW w:w="949" w:type="dxa"/>
            <w:tcBorders>
              <w:bottom w:val="single" w:sz="4" w:space="0" w:color="auto"/>
            </w:tcBorders>
          </w:tcPr>
          <w:p w:rsidR="0095779F" w:rsidRPr="00294F16" w:rsidRDefault="0095779F" w:rsidP="00A25223">
            <w:pPr>
              <w:widowControl w:val="0"/>
              <w:spacing w:line="480" w:lineRule="auto"/>
              <w:jc w:val="both"/>
              <w:rPr>
                <w:rFonts w:asciiTheme="majorBidi" w:eastAsia="DengXian" w:hAnsiTheme="majorBidi" w:cstheme="majorBidi"/>
                <w:b/>
                <w:bCs/>
                <w:sz w:val="18"/>
                <w:szCs w:val="18"/>
              </w:rPr>
            </w:pPr>
            <w:r w:rsidRPr="00294F16">
              <w:rPr>
                <w:rFonts w:asciiTheme="majorBidi" w:eastAsia="DengXian" w:hAnsiTheme="majorBidi" w:cstheme="majorBidi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3390" w:type="dxa"/>
            <w:tcBorders>
              <w:bottom w:val="single" w:sz="4" w:space="0" w:color="auto"/>
            </w:tcBorders>
          </w:tcPr>
          <w:p w:rsidR="0095779F" w:rsidRPr="00294F16" w:rsidRDefault="0095779F" w:rsidP="00A25223">
            <w:pPr>
              <w:widowControl w:val="0"/>
              <w:spacing w:line="480" w:lineRule="auto"/>
              <w:jc w:val="both"/>
              <w:rPr>
                <w:rFonts w:asciiTheme="majorBidi" w:eastAsia="DengXian" w:hAnsiTheme="majorBidi" w:cstheme="majorBidi"/>
                <w:b/>
                <w:bCs/>
                <w:sz w:val="18"/>
                <w:szCs w:val="18"/>
              </w:rPr>
            </w:pPr>
            <w:r w:rsidRPr="00294F16">
              <w:rPr>
                <w:rFonts w:asciiTheme="majorBidi" w:eastAsia="DengXian" w:hAnsiTheme="majorBidi" w:cstheme="majorBidi"/>
                <w:b/>
                <w:bCs/>
                <w:sz w:val="18"/>
                <w:szCs w:val="18"/>
              </w:rPr>
              <w:t>Forward 5’‒3’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:rsidR="0095779F" w:rsidRPr="00294F16" w:rsidRDefault="0095779F" w:rsidP="00A25223">
            <w:pPr>
              <w:widowControl w:val="0"/>
              <w:spacing w:line="480" w:lineRule="auto"/>
              <w:jc w:val="both"/>
              <w:rPr>
                <w:rFonts w:asciiTheme="majorBidi" w:eastAsia="DengXian" w:hAnsiTheme="majorBidi" w:cstheme="majorBidi"/>
                <w:b/>
                <w:bCs/>
                <w:sz w:val="18"/>
                <w:szCs w:val="18"/>
              </w:rPr>
            </w:pPr>
            <w:r w:rsidRPr="00294F16">
              <w:rPr>
                <w:rFonts w:asciiTheme="majorBidi" w:eastAsia="DengXian" w:hAnsiTheme="majorBidi" w:cstheme="majorBidi"/>
                <w:b/>
                <w:bCs/>
                <w:sz w:val="18"/>
                <w:szCs w:val="18"/>
              </w:rPr>
              <w:t>Reverse 5’‒3’</w:t>
            </w:r>
          </w:p>
        </w:tc>
      </w:tr>
      <w:tr w:rsidR="0095779F" w:rsidRPr="00294F16" w:rsidTr="00A25223">
        <w:trPr>
          <w:trHeight w:val="762"/>
        </w:trPr>
        <w:tc>
          <w:tcPr>
            <w:tcW w:w="949" w:type="dxa"/>
          </w:tcPr>
          <w:p w:rsidR="0095779F" w:rsidRPr="00294F16" w:rsidRDefault="0095779F" w:rsidP="00A25223">
            <w:pPr>
              <w:widowControl w:val="0"/>
              <w:spacing w:line="480" w:lineRule="auto"/>
              <w:jc w:val="both"/>
              <w:rPr>
                <w:rFonts w:asciiTheme="majorBidi" w:eastAsia="DengXian" w:hAnsiTheme="majorBidi" w:cstheme="majorBidi"/>
                <w:bCs/>
                <w:i/>
                <w:iCs/>
                <w:sz w:val="18"/>
                <w:szCs w:val="18"/>
              </w:rPr>
            </w:pPr>
            <w:r w:rsidRPr="00294F16">
              <w:rPr>
                <w:rFonts w:asciiTheme="majorBidi" w:eastAsia="DengXian" w:hAnsiTheme="majorBidi" w:cstheme="majorBidi"/>
                <w:bCs/>
                <w:i/>
                <w:iCs/>
                <w:sz w:val="18"/>
                <w:szCs w:val="18"/>
              </w:rPr>
              <w:t>Actin</w:t>
            </w:r>
          </w:p>
          <w:p w:rsidR="0095779F" w:rsidRPr="00294F16" w:rsidRDefault="0095779F" w:rsidP="00A25223">
            <w:pPr>
              <w:widowControl w:val="0"/>
              <w:spacing w:line="480" w:lineRule="auto"/>
              <w:jc w:val="both"/>
              <w:rPr>
                <w:rFonts w:asciiTheme="majorBidi" w:eastAsia="DengXian" w:hAnsiTheme="majorBidi" w:cstheme="majorBidi"/>
                <w:bCs/>
                <w:i/>
                <w:iCs/>
                <w:sz w:val="18"/>
                <w:szCs w:val="18"/>
              </w:rPr>
            </w:pPr>
            <w:r w:rsidRPr="00294F16">
              <w:rPr>
                <w:rFonts w:asciiTheme="majorBidi" w:eastAsia="DengXian" w:hAnsiTheme="majorBidi" w:cstheme="majorBidi"/>
                <w:bCs/>
                <w:i/>
                <w:iCs/>
                <w:sz w:val="18"/>
                <w:szCs w:val="18"/>
              </w:rPr>
              <w:t>IL6</w:t>
            </w:r>
          </w:p>
          <w:p w:rsidR="0095779F" w:rsidRPr="00294F16" w:rsidRDefault="0095779F" w:rsidP="00A25223">
            <w:pPr>
              <w:widowControl w:val="0"/>
              <w:spacing w:line="480" w:lineRule="auto"/>
              <w:jc w:val="both"/>
              <w:rPr>
                <w:rFonts w:asciiTheme="majorBidi" w:eastAsia="DengXian" w:hAnsiTheme="majorBidi" w:cstheme="majorBidi"/>
                <w:bCs/>
                <w:i/>
                <w:iCs/>
                <w:sz w:val="18"/>
                <w:szCs w:val="18"/>
              </w:rPr>
            </w:pPr>
            <w:r w:rsidRPr="00294F16">
              <w:rPr>
                <w:rFonts w:asciiTheme="majorBidi" w:eastAsia="DengXian" w:hAnsiTheme="majorBidi" w:cstheme="majorBidi"/>
                <w:bCs/>
                <w:i/>
                <w:iCs/>
                <w:sz w:val="18"/>
                <w:szCs w:val="18"/>
              </w:rPr>
              <w:t>IL17ra</w:t>
            </w:r>
          </w:p>
        </w:tc>
        <w:tc>
          <w:tcPr>
            <w:tcW w:w="3390" w:type="dxa"/>
          </w:tcPr>
          <w:p w:rsidR="0095779F" w:rsidRPr="00294F16" w:rsidRDefault="0095779F" w:rsidP="00A25223">
            <w:pPr>
              <w:widowControl w:val="0"/>
              <w:spacing w:line="480" w:lineRule="auto"/>
              <w:jc w:val="both"/>
              <w:rPr>
                <w:rFonts w:asciiTheme="majorBidi" w:eastAsia="DengXian" w:hAnsiTheme="majorBidi" w:cstheme="majorBidi"/>
                <w:bCs/>
                <w:sz w:val="18"/>
                <w:szCs w:val="18"/>
              </w:rPr>
            </w:pPr>
            <w:r w:rsidRPr="00294F16">
              <w:rPr>
                <w:rFonts w:asciiTheme="majorBidi" w:eastAsia="DengXian" w:hAnsiTheme="majorBidi" w:cstheme="majorBidi"/>
                <w:bCs/>
                <w:sz w:val="18"/>
                <w:szCs w:val="18"/>
              </w:rPr>
              <w:t>TGGCACCCAGCACAATGAA</w:t>
            </w:r>
          </w:p>
          <w:p w:rsidR="0095779F" w:rsidRPr="00294F16" w:rsidRDefault="0095779F" w:rsidP="00A25223">
            <w:pPr>
              <w:widowControl w:val="0"/>
              <w:spacing w:line="480" w:lineRule="auto"/>
              <w:jc w:val="both"/>
              <w:rPr>
                <w:rFonts w:asciiTheme="majorBidi" w:eastAsia="DengXian" w:hAnsiTheme="majorBidi" w:cstheme="majorBidi"/>
                <w:bCs/>
                <w:sz w:val="18"/>
                <w:szCs w:val="18"/>
              </w:rPr>
            </w:pPr>
            <w:r w:rsidRPr="00294F16">
              <w:rPr>
                <w:rFonts w:asciiTheme="majorBidi" w:eastAsia="DengXian" w:hAnsiTheme="majorBidi" w:cstheme="majorBidi"/>
                <w:bCs/>
                <w:sz w:val="18"/>
                <w:szCs w:val="18"/>
              </w:rPr>
              <w:t>TGATGGATGCTACCAAACTGGA</w:t>
            </w:r>
          </w:p>
          <w:p w:rsidR="0095779F" w:rsidRPr="00294F16" w:rsidRDefault="0095779F" w:rsidP="00A25223">
            <w:pPr>
              <w:widowControl w:val="0"/>
              <w:spacing w:line="480" w:lineRule="auto"/>
              <w:jc w:val="both"/>
              <w:rPr>
                <w:rFonts w:asciiTheme="majorBidi" w:eastAsia="DengXian" w:hAnsiTheme="majorBidi" w:cstheme="majorBidi"/>
                <w:bCs/>
                <w:sz w:val="18"/>
                <w:szCs w:val="18"/>
              </w:rPr>
            </w:pPr>
            <w:r w:rsidRPr="00294F16">
              <w:rPr>
                <w:rFonts w:asciiTheme="majorBidi" w:eastAsia="DengXian" w:hAnsiTheme="majorBidi" w:cstheme="majorBidi"/>
                <w:bCs/>
                <w:sz w:val="18"/>
                <w:szCs w:val="18"/>
              </w:rPr>
              <w:t>ACAGTTCCCAAGCCAGTTGC</w:t>
            </w:r>
          </w:p>
        </w:tc>
        <w:tc>
          <w:tcPr>
            <w:tcW w:w="3961" w:type="dxa"/>
          </w:tcPr>
          <w:p w:rsidR="0095779F" w:rsidRPr="00294F16" w:rsidRDefault="0095779F" w:rsidP="00A25223">
            <w:pPr>
              <w:widowControl w:val="0"/>
              <w:spacing w:line="480" w:lineRule="auto"/>
              <w:jc w:val="both"/>
              <w:rPr>
                <w:rFonts w:asciiTheme="majorBidi" w:eastAsia="DengXian" w:hAnsiTheme="majorBidi" w:cstheme="majorBidi"/>
                <w:bCs/>
                <w:sz w:val="18"/>
                <w:szCs w:val="18"/>
              </w:rPr>
            </w:pPr>
            <w:r w:rsidRPr="00294F16">
              <w:rPr>
                <w:rFonts w:asciiTheme="majorBidi" w:eastAsia="DengXian" w:hAnsiTheme="majorBidi" w:cstheme="majorBidi"/>
                <w:bCs/>
                <w:sz w:val="18"/>
                <w:szCs w:val="18"/>
              </w:rPr>
              <w:t>TAAGTCATAGTCCGCCTAGAAGCA</w:t>
            </w:r>
          </w:p>
          <w:p w:rsidR="0095779F" w:rsidRPr="00294F16" w:rsidRDefault="0095779F" w:rsidP="00A25223">
            <w:pPr>
              <w:widowControl w:val="0"/>
              <w:spacing w:line="480" w:lineRule="auto"/>
              <w:jc w:val="both"/>
              <w:rPr>
                <w:rFonts w:asciiTheme="majorBidi" w:eastAsia="DengXian" w:hAnsiTheme="majorBidi" w:cstheme="majorBidi"/>
                <w:bCs/>
                <w:sz w:val="18"/>
                <w:szCs w:val="18"/>
              </w:rPr>
            </w:pPr>
            <w:r w:rsidRPr="00294F16">
              <w:rPr>
                <w:rFonts w:asciiTheme="majorBidi" w:eastAsia="DengXian" w:hAnsiTheme="majorBidi" w:cstheme="majorBidi"/>
                <w:bCs/>
                <w:sz w:val="18"/>
                <w:szCs w:val="18"/>
              </w:rPr>
              <w:t>TCTGTGACTCCAGCTTATCTCTTG</w:t>
            </w:r>
          </w:p>
          <w:p w:rsidR="0095779F" w:rsidRPr="00294F16" w:rsidRDefault="0095779F" w:rsidP="00A25223">
            <w:pPr>
              <w:widowControl w:val="0"/>
              <w:spacing w:line="480" w:lineRule="auto"/>
              <w:jc w:val="both"/>
              <w:rPr>
                <w:rFonts w:asciiTheme="majorBidi" w:eastAsia="DengXian" w:hAnsiTheme="majorBidi" w:cstheme="majorBidi"/>
                <w:bCs/>
                <w:sz w:val="18"/>
                <w:szCs w:val="18"/>
              </w:rPr>
            </w:pPr>
            <w:r w:rsidRPr="00294F16">
              <w:rPr>
                <w:rFonts w:asciiTheme="majorBidi" w:eastAsia="DengXian" w:hAnsiTheme="majorBidi" w:cstheme="majorBidi"/>
                <w:bCs/>
                <w:sz w:val="18"/>
                <w:szCs w:val="18"/>
              </w:rPr>
              <w:t>CGGGCAAGATGCCATTGATT</w:t>
            </w:r>
          </w:p>
        </w:tc>
      </w:tr>
    </w:tbl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/>
          <w:bCs/>
          <w:lang w:eastAsia="zh-CN"/>
        </w:rPr>
      </w:pPr>
      <w:bookmarkStart w:id="3" w:name="OLE_LINK338"/>
      <w:bookmarkStart w:id="4" w:name="OLE_LINK339"/>
      <w:r w:rsidRPr="00A25223">
        <w:rPr>
          <w:rFonts w:asciiTheme="majorBidi" w:eastAsia="DengXian" w:hAnsiTheme="majorBidi" w:cstheme="majorBidi"/>
          <w:b/>
          <w:bCs/>
          <w:lang w:eastAsia="zh-CN"/>
        </w:rPr>
        <w:t>Table S2. Top 10 hub genes are listed in the DEGs of GSE196997(IL-17a vs PBS)</w:t>
      </w:r>
    </w:p>
    <w:tbl>
      <w:tblPr>
        <w:tblW w:w="65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</w:tblGrid>
      <w:tr w:rsidR="0095779F" w:rsidRPr="00294F16" w:rsidTr="00A25223">
        <w:trPr>
          <w:trHeight w:val="320"/>
        </w:trPr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bookmarkEnd w:id="3"/>
          <w:bookmarkEnd w:id="4"/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Rank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Score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logFC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pvalue</w:t>
            </w:r>
            <w:proofErr w:type="spellEnd"/>
          </w:p>
        </w:tc>
      </w:tr>
      <w:tr w:rsidR="0095779F" w:rsidRPr="00294F16" w:rsidTr="00A25223">
        <w:trPr>
          <w:trHeight w:val="414"/>
        </w:trPr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  <w:t>Il6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602547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1.74970667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4.45E-07</w:t>
            </w:r>
          </w:p>
        </w:tc>
      </w:tr>
      <w:tr w:rsidR="0095779F" w:rsidRPr="00294F16" w:rsidTr="00A2522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  <w:t>Ccl2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602310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1.12063248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2.83E-06</w:t>
            </w:r>
          </w:p>
        </w:tc>
      </w:tr>
      <w:tr w:rsidR="0095779F" w:rsidRPr="00294F16" w:rsidTr="00A2522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  <w:t>Cxcl1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600864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2.40551966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1.81E-26</w:t>
            </w:r>
          </w:p>
        </w:tc>
      </w:tr>
      <w:tr w:rsidR="0095779F" w:rsidRPr="00294F16" w:rsidTr="00A2522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  <w:t>Cxcl5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595464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6.41749144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1.05E-48</w:t>
            </w:r>
          </w:p>
        </w:tc>
      </w:tr>
      <w:tr w:rsidR="0095779F" w:rsidRPr="00294F16" w:rsidTr="00A2522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  <w:t>Cxcl12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589740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1.13584364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1.95E-06</w:t>
            </w:r>
          </w:p>
        </w:tc>
      </w:tr>
      <w:tr w:rsidR="0095779F" w:rsidRPr="00294F16" w:rsidTr="00A2522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  <w:t>Ccl11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579600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1.07993845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9.72E-07</w:t>
            </w:r>
          </w:p>
        </w:tc>
      </w:tr>
      <w:tr w:rsidR="0095779F" w:rsidRPr="00294F16" w:rsidTr="00A2522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  <w:t>Csf3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574800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4.87003062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2.34E-05</w:t>
            </w:r>
          </w:p>
        </w:tc>
      </w:tr>
      <w:tr w:rsidR="0095779F" w:rsidRPr="00294F16" w:rsidTr="00A2522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  <w:t>Ccl7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454326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1.257507276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1.28E-07</w:t>
            </w:r>
          </w:p>
        </w:tc>
      </w:tr>
      <w:tr w:rsidR="0095779F" w:rsidRPr="00294F16" w:rsidTr="00A2522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A25223"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  <w:t>Lta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403200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2.8899136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0.03348709</w:t>
            </w:r>
          </w:p>
        </w:tc>
      </w:tr>
      <w:tr w:rsidR="0095779F" w:rsidRPr="00294F16" w:rsidTr="00A2522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  <w:t>Ccl27a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367920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1.14295384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0.0490509</w:t>
            </w:r>
          </w:p>
        </w:tc>
      </w:tr>
    </w:tbl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/>
          <w:bCs/>
          <w:lang w:eastAsia="zh-CN"/>
        </w:rPr>
      </w:pP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/>
          <w:bCs/>
          <w:lang w:eastAsia="zh-CN"/>
        </w:rPr>
      </w:pPr>
      <w:r w:rsidRPr="00A25223">
        <w:rPr>
          <w:rFonts w:asciiTheme="majorBidi" w:eastAsia="DengXian" w:hAnsiTheme="majorBidi" w:cstheme="majorBidi"/>
          <w:b/>
          <w:bCs/>
          <w:lang w:eastAsia="zh-CN"/>
        </w:rPr>
        <w:t>Table S3. Top 10 hub genes are listed of DEGs of DRG (IMQ vs Control)</w:t>
      </w:r>
    </w:p>
    <w:tbl>
      <w:tblPr>
        <w:tblW w:w="650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</w:tblGrid>
      <w:tr w:rsidR="0095779F" w:rsidRPr="00294F16" w:rsidTr="00A25223">
        <w:trPr>
          <w:trHeight w:val="320"/>
        </w:trPr>
        <w:tc>
          <w:tcPr>
            <w:tcW w:w="1300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Rank</w:t>
            </w:r>
          </w:p>
        </w:tc>
        <w:tc>
          <w:tcPr>
            <w:tcW w:w="1300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Gene</w:t>
            </w:r>
          </w:p>
        </w:tc>
        <w:tc>
          <w:tcPr>
            <w:tcW w:w="1300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Score</w:t>
            </w:r>
          </w:p>
        </w:tc>
        <w:tc>
          <w:tcPr>
            <w:tcW w:w="1300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logFC</w:t>
            </w:r>
            <w:proofErr w:type="spellEnd"/>
          </w:p>
        </w:tc>
        <w:tc>
          <w:tcPr>
            <w:tcW w:w="1300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padj</w:t>
            </w:r>
            <w:proofErr w:type="spellEnd"/>
          </w:p>
        </w:tc>
      </w:tr>
      <w:tr w:rsidR="0095779F" w:rsidRPr="00294F16" w:rsidTr="00A25223">
        <w:trPr>
          <w:trHeight w:val="320"/>
        </w:trPr>
        <w:tc>
          <w:tcPr>
            <w:tcW w:w="1300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A25223"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  <w:t>Tnf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232</w:t>
            </w:r>
          </w:p>
        </w:tc>
        <w:tc>
          <w:tcPr>
            <w:tcW w:w="130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3.93193238</w:t>
            </w:r>
          </w:p>
        </w:tc>
        <w:tc>
          <w:tcPr>
            <w:tcW w:w="130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0.0002013</w:t>
            </w:r>
          </w:p>
        </w:tc>
      </w:tr>
      <w:tr w:rsidR="0095779F" w:rsidRPr="00294F16" w:rsidTr="00A25223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  <w:t>Il6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195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2.98642388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0.00011345</w:t>
            </w:r>
          </w:p>
        </w:tc>
      </w:tr>
      <w:tr w:rsidR="0095779F" w:rsidRPr="00294F16" w:rsidTr="00A25223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  <w:t>Il1b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2.48415607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0.00158686</w:t>
            </w:r>
          </w:p>
        </w:tc>
      </w:tr>
      <w:tr w:rsidR="0095779F" w:rsidRPr="00294F16" w:rsidTr="00A25223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A25223"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  <w:t>Ptprc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2.57562577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1.9329E-07</w:t>
            </w:r>
          </w:p>
        </w:tc>
      </w:tr>
      <w:tr w:rsidR="0095779F" w:rsidRPr="00294F16" w:rsidTr="00A25223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  <w:t>Il10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4.00124738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0.00957323</w:t>
            </w:r>
          </w:p>
        </w:tc>
      </w:tr>
      <w:tr w:rsidR="0095779F" w:rsidRPr="00294F16" w:rsidTr="00A25223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  <w:t>Tlr2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1.85995391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4.9326E-07</w:t>
            </w:r>
          </w:p>
        </w:tc>
      </w:tr>
      <w:tr w:rsidR="0095779F" w:rsidRPr="00294F16" w:rsidTr="00A25223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A25223"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  <w:t>Itgam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4.01210009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1.1798E-07</w:t>
            </w:r>
          </w:p>
        </w:tc>
      </w:tr>
      <w:tr w:rsidR="0095779F" w:rsidRPr="00294F16" w:rsidTr="00A25223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  <w:t>Fcgr3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141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1.45301921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1.1061E-06</w:t>
            </w:r>
          </w:p>
        </w:tc>
      </w:tr>
      <w:tr w:rsidR="0095779F" w:rsidRPr="00294F16" w:rsidTr="00A25223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lastRenderedPageBreak/>
              <w:t>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A25223"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  <w:t>Tyrobp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2.43624953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3.9969E-08</w:t>
            </w:r>
          </w:p>
        </w:tc>
      </w:tr>
      <w:tr w:rsidR="0095779F" w:rsidRPr="00294F16" w:rsidTr="00A25223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i/>
                <w:iCs/>
                <w:color w:val="000000"/>
                <w:sz w:val="18"/>
                <w:szCs w:val="18"/>
                <w:lang w:eastAsia="zh-CN"/>
              </w:rPr>
              <w:t>Mki67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1.98559727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5779F" w:rsidRPr="00A25223" w:rsidRDefault="0095779F" w:rsidP="00A25223">
            <w:pPr>
              <w:spacing w:line="480" w:lineRule="auto"/>
              <w:jc w:val="both"/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</w:pPr>
            <w:r w:rsidRPr="00A25223">
              <w:rPr>
                <w:rFonts w:asciiTheme="majorBidi" w:eastAsia="DengXian" w:hAnsiTheme="majorBidi" w:cstheme="majorBidi"/>
                <w:color w:val="000000"/>
                <w:sz w:val="18"/>
                <w:szCs w:val="18"/>
                <w:lang w:eastAsia="zh-CN"/>
              </w:rPr>
              <w:t>1.4284E-08</w:t>
            </w:r>
          </w:p>
        </w:tc>
      </w:tr>
    </w:tbl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</w:p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</w:p>
    <w:bookmarkEnd w:id="2"/>
    <w:p w:rsidR="0095779F" w:rsidRPr="00A25223" w:rsidRDefault="0095779F" w:rsidP="0095779F">
      <w:pPr>
        <w:widowControl w:val="0"/>
        <w:spacing w:line="480" w:lineRule="auto"/>
        <w:jc w:val="both"/>
        <w:rPr>
          <w:rFonts w:asciiTheme="majorBidi" w:eastAsia="DengXian" w:hAnsiTheme="majorBidi" w:cstheme="majorBidi"/>
          <w:bCs/>
          <w:lang w:eastAsia="zh-CN"/>
        </w:rPr>
      </w:pPr>
    </w:p>
    <w:p w:rsidR="0095779F" w:rsidRPr="00A25223" w:rsidRDefault="0095779F" w:rsidP="0095779F">
      <w:pPr>
        <w:pStyle w:val="Acknowledgement"/>
        <w:spacing w:line="480" w:lineRule="auto"/>
        <w:ind w:left="0" w:firstLine="0"/>
        <w:jc w:val="both"/>
        <w:rPr>
          <w:rFonts w:asciiTheme="majorBidi" w:hAnsiTheme="majorBidi" w:cstheme="majorBidi"/>
          <w:lang w:eastAsia="zh-CN"/>
        </w:rPr>
      </w:pPr>
    </w:p>
    <w:p w:rsidR="0095779F" w:rsidRPr="00A25223" w:rsidRDefault="0095779F" w:rsidP="0095779F">
      <w:pPr>
        <w:pStyle w:val="Acknowledgement"/>
        <w:spacing w:line="480" w:lineRule="auto"/>
        <w:jc w:val="both"/>
        <w:rPr>
          <w:rFonts w:asciiTheme="majorBidi" w:hAnsiTheme="majorBidi" w:cstheme="majorBidi"/>
          <w:b/>
          <w:bCs/>
        </w:rPr>
      </w:pPr>
    </w:p>
    <w:p w:rsidR="00D5447F" w:rsidRDefault="00D5447F"/>
    <w:sectPr w:rsidR="00D5447F" w:rsidSect="0095779F">
      <w:headerReference w:type="first" r:id="rId10"/>
      <w:footerReference w:type="first" r:id="rId11"/>
      <w:pgSz w:w="12240" w:h="15840"/>
      <w:pgMar w:top="1440" w:right="1800" w:bottom="1440" w:left="1800" w:header="432" w:footer="259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51C0" w:rsidRDefault="009551C0">
      <w:r>
        <w:separator/>
      </w:r>
    </w:p>
  </w:endnote>
  <w:endnote w:type="continuationSeparator" w:id="0">
    <w:p w:rsidR="009551C0" w:rsidRDefault="0095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3E2" w:rsidRPr="004021D9" w:rsidRDefault="004B33E2" w:rsidP="004021D9">
    <w:pPr>
      <w:pStyle w:val="ae"/>
      <w:pBdr>
        <w:top w:val="single" w:sz="4" w:space="1" w:color="auto"/>
      </w:pBdr>
      <w:rPr>
        <w:sz w:val="18"/>
        <w:szCs w:val="18"/>
      </w:rPr>
    </w:pPr>
  </w:p>
  <w:p w:rsidR="004B33E2" w:rsidRDefault="004B33E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51C0" w:rsidRDefault="009551C0">
      <w:r>
        <w:separator/>
      </w:r>
    </w:p>
  </w:footnote>
  <w:footnote w:type="continuationSeparator" w:id="0">
    <w:p w:rsidR="009551C0" w:rsidRDefault="00955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3E2" w:rsidRDefault="00000000" w:rsidP="004A10BE">
    <w:pPr>
      <w:pStyle w:val="af0"/>
    </w:pPr>
    <w:r>
      <w:tab/>
    </w:r>
  </w:p>
  <w:p w:rsidR="004B33E2" w:rsidRDefault="004B33E2" w:rsidP="004A10BE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79F"/>
    <w:rsid w:val="00012362"/>
    <w:rsid w:val="000134B3"/>
    <w:rsid w:val="00023EEC"/>
    <w:rsid w:val="0002470A"/>
    <w:rsid w:val="000330F2"/>
    <w:rsid w:val="00033BF4"/>
    <w:rsid w:val="00046F18"/>
    <w:rsid w:val="000546AA"/>
    <w:rsid w:val="000546BC"/>
    <w:rsid w:val="00056EF1"/>
    <w:rsid w:val="000603CB"/>
    <w:rsid w:val="00060543"/>
    <w:rsid w:val="000C5B9D"/>
    <w:rsid w:val="000C6893"/>
    <w:rsid w:val="000D1FE7"/>
    <w:rsid w:val="000E0231"/>
    <w:rsid w:val="000F35BE"/>
    <w:rsid w:val="00102C92"/>
    <w:rsid w:val="001128BE"/>
    <w:rsid w:val="00114700"/>
    <w:rsid w:val="00115B1B"/>
    <w:rsid w:val="001306EA"/>
    <w:rsid w:val="00141CB4"/>
    <w:rsid w:val="001434CA"/>
    <w:rsid w:val="001442F6"/>
    <w:rsid w:val="00157127"/>
    <w:rsid w:val="00157A83"/>
    <w:rsid w:val="0016224C"/>
    <w:rsid w:val="0016540D"/>
    <w:rsid w:val="00166B19"/>
    <w:rsid w:val="00172EB3"/>
    <w:rsid w:val="00193915"/>
    <w:rsid w:val="00196B04"/>
    <w:rsid w:val="001B40B5"/>
    <w:rsid w:val="001C6EAF"/>
    <w:rsid w:val="001D6615"/>
    <w:rsid w:val="001E0E06"/>
    <w:rsid w:val="001E4C21"/>
    <w:rsid w:val="001F2E5C"/>
    <w:rsid w:val="00225268"/>
    <w:rsid w:val="00233CE6"/>
    <w:rsid w:val="00235358"/>
    <w:rsid w:val="00250834"/>
    <w:rsid w:val="00255A5E"/>
    <w:rsid w:val="00272C75"/>
    <w:rsid w:val="002A05C0"/>
    <w:rsid w:val="002A1270"/>
    <w:rsid w:val="002A164E"/>
    <w:rsid w:val="002A6D46"/>
    <w:rsid w:val="002B2865"/>
    <w:rsid w:val="002D0EDD"/>
    <w:rsid w:val="002D2D58"/>
    <w:rsid w:val="002D76AD"/>
    <w:rsid w:val="003113E0"/>
    <w:rsid w:val="00313539"/>
    <w:rsid w:val="00314854"/>
    <w:rsid w:val="00315B42"/>
    <w:rsid w:val="00332AEE"/>
    <w:rsid w:val="00343E04"/>
    <w:rsid w:val="00344172"/>
    <w:rsid w:val="00350E4E"/>
    <w:rsid w:val="00350EA1"/>
    <w:rsid w:val="00351C5E"/>
    <w:rsid w:val="00371513"/>
    <w:rsid w:val="003952E3"/>
    <w:rsid w:val="003D1CC3"/>
    <w:rsid w:val="003D2CF5"/>
    <w:rsid w:val="003D3323"/>
    <w:rsid w:val="003D716B"/>
    <w:rsid w:val="003E3BA1"/>
    <w:rsid w:val="003F5F63"/>
    <w:rsid w:val="004072BD"/>
    <w:rsid w:val="0041583B"/>
    <w:rsid w:val="004163FC"/>
    <w:rsid w:val="004235D6"/>
    <w:rsid w:val="004274F8"/>
    <w:rsid w:val="0045105D"/>
    <w:rsid w:val="004514A2"/>
    <w:rsid w:val="0045196B"/>
    <w:rsid w:val="0046018F"/>
    <w:rsid w:val="004626D6"/>
    <w:rsid w:val="0047002B"/>
    <w:rsid w:val="004721D0"/>
    <w:rsid w:val="004933F5"/>
    <w:rsid w:val="004946F4"/>
    <w:rsid w:val="004956D1"/>
    <w:rsid w:val="004A40EA"/>
    <w:rsid w:val="004B33E2"/>
    <w:rsid w:val="004C2D62"/>
    <w:rsid w:val="004D12F6"/>
    <w:rsid w:val="004E1E34"/>
    <w:rsid w:val="004F20C0"/>
    <w:rsid w:val="005106AB"/>
    <w:rsid w:val="005129CF"/>
    <w:rsid w:val="005135BA"/>
    <w:rsid w:val="00515FEB"/>
    <w:rsid w:val="00524D23"/>
    <w:rsid w:val="00527A19"/>
    <w:rsid w:val="00551FCA"/>
    <w:rsid w:val="00553ABF"/>
    <w:rsid w:val="00573398"/>
    <w:rsid w:val="00587A1B"/>
    <w:rsid w:val="00596848"/>
    <w:rsid w:val="005B0063"/>
    <w:rsid w:val="005C003F"/>
    <w:rsid w:val="005E04D0"/>
    <w:rsid w:val="005E2839"/>
    <w:rsid w:val="005F29D5"/>
    <w:rsid w:val="005F2F0D"/>
    <w:rsid w:val="006068F1"/>
    <w:rsid w:val="00606EC7"/>
    <w:rsid w:val="006118BF"/>
    <w:rsid w:val="00650969"/>
    <w:rsid w:val="00651EDE"/>
    <w:rsid w:val="006579AA"/>
    <w:rsid w:val="00657F48"/>
    <w:rsid w:val="006601F1"/>
    <w:rsid w:val="006676AA"/>
    <w:rsid w:val="00685E13"/>
    <w:rsid w:val="00694442"/>
    <w:rsid w:val="00696154"/>
    <w:rsid w:val="006978A5"/>
    <w:rsid w:val="006B7A45"/>
    <w:rsid w:val="006E29FE"/>
    <w:rsid w:val="006E4582"/>
    <w:rsid w:val="006F2C25"/>
    <w:rsid w:val="006F3C6E"/>
    <w:rsid w:val="0072247E"/>
    <w:rsid w:val="00746C50"/>
    <w:rsid w:val="00773631"/>
    <w:rsid w:val="007838DE"/>
    <w:rsid w:val="00792FB2"/>
    <w:rsid w:val="007A3965"/>
    <w:rsid w:val="007A6670"/>
    <w:rsid w:val="007D69FB"/>
    <w:rsid w:val="007D746A"/>
    <w:rsid w:val="007E7AE1"/>
    <w:rsid w:val="00840DD8"/>
    <w:rsid w:val="00856CC1"/>
    <w:rsid w:val="00877B9D"/>
    <w:rsid w:val="00880039"/>
    <w:rsid w:val="00883ABC"/>
    <w:rsid w:val="00884009"/>
    <w:rsid w:val="0089282F"/>
    <w:rsid w:val="00896CEE"/>
    <w:rsid w:val="008A184E"/>
    <w:rsid w:val="008A34BF"/>
    <w:rsid w:val="008B3EB4"/>
    <w:rsid w:val="008E1577"/>
    <w:rsid w:val="008F1663"/>
    <w:rsid w:val="008F641B"/>
    <w:rsid w:val="00900E6B"/>
    <w:rsid w:val="00906011"/>
    <w:rsid w:val="00912C0E"/>
    <w:rsid w:val="0092388C"/>
    <w:rsid w:val="009551C0"/>
    <w:rsid w:val="0095779F"/>
    <w:rsid w:val="00961F2B"/>
    <w:rsid w:val="00963CF2"/>
    <w:rsid w:val="00992AE1"/>
    <w:rsid w:val="009B6148"/>
    <w:rsid w:val="009C524A"/>
    <w:rsid w:val="009C7C27"/>
    <w:rsid w:val="009D2925"/>
    <w:rsid w:val="009D4C32"/>
    <w:rsid w:val="009E2CF6"/>
    <w:rsid w:val="009F3004"/>
    <w:rsid w:val="009F66EC"/>
    <w:rsid w:val="009F6B46"/>
    <w:rsid w:val="00A02F13"/>
    <w:rsid w:val="00A20738"/>
    <w:rsid w:val="00A222B5"/>
    <w:rsid w:val="00A50561"/>
    <w:rsid w:val="00A56598"/>
    <w:rsid w:val="00A71C9A"/>
    <w:rsid w:val="00A83ABF"/>
    <w:rsid w:val="00A852CB"/>
    <w:rsid w:val="00AA5569"/>
    <w:rsid w:val="00AB1232"/>
    <w:rsid w:val="00AD4B60"/>
    <w:rsid w:val="00AE4284"/>
    <w:rsid w:val="00AE5FB0"/>
    <w:rsid w:val="00AE6066"/>
    <w:rsid w:val="00AF7ED1"/>
    <w:rsid w:val="00B04404"/>
    <w:rsid w:val="00B334EB"/>
    <w:rsid w:val="00B435AF"/>
    <w:rsid w:val="00B57B86"/>
    <w:rsid w:val="00B60347"/>
    <w:rsid w:val="00B670C4"/>
    <w:rsid w:val="00B743EE"/>
    <w:rsid w:val="00B84800"/>
    <w:rsid w:val="00B92530"/>
    <w:rsid w:val="00BA3FEA"/>
    <w:rsid w:val="00BB13E6"/>
    <w:rsid w:val="00BB250D"/>
    <w:rsid w:val="00BD70AB"/>
    <w:rsid w:val="00BE0B60"/>
    <w:rsid w:val="00BE52E3"/>
    <w:rsid w:val="00BE7CBE"/>
    <w:rsid w:val="00BF47C8"/>
    <w:rsid w:val="00C21BD3"/>
    <w:rsid w:val="00C400A6"/>
    <w:rsid w:val="00C50F30"/>
    <w:rsid w:val="00C60EB2"/>
    <w:rsid w:val="00C70D82"/>
    <w:rsid w:val="00C74918"/>
    <w:rsid w:val="00C75A37"/>
    <w:rsid w:val="00CB4EB5"/>
    <w:rsid w:val="00CC3408"/>
    <w:rsid w:val="00CC5824"/>
    <w:rsid w:val="00CD4EAC"/>
    <w:rsid w:val="00CF0105"/>
    <w:rsid w:val="00D11462"/>
    <w:rsid w:val="00D25B68"/>
    <w:rsid w:val="00D33B62"/>
    <w:rsid w:val="00D5447F"/>
    <w:rsid w:val="00D6316A"/>
    <w:rsid w:val="00D65952"/>
    <w:rsid w:val="00D70BD3"/>
    <w:rsid w:val="00D766B5"/>
    <w:rsid w:val="00D83CC8"/>
    <w:rsid w:val="00D84F58"/>
    <w:rsid w:val="00D87E52"/>
    <w:rsid w:val="00D90CC2"/>
    <w:rsid w:val="00D97DEB"/>
    <w:rsid w:val="00DA56B7"/>
    <w:rsid w:val="00DB5099"/>
    <w:rsid w:val="00DC3D47"/>
    <w:rsid w:val="00DE1A2A"/>
    <w:rsid w:val="00E062C5"/>
    <w:rsid w:val="00E21BAA"/>
    <w:rsid w:val="00E40727"/>
    <w:rsid w:val="00E4131A"/>
    <w:rsid w:val="00E449EE"/>
    <w:rsid w:val="00E47272"/>
    <w:rsid w:val="00E56F04"/>
    <w:rsid w:val="00E60D2C"/>
    <w:rsid w:val="00E62A51"/>
    <w:rsid w:val="00E65D7F"/>
    <w:rsid w:val="00E92ED8"/>
    <w:rsid w:val="00EB7618"/>
    <w:rsid w:val="00ED1A8B"/>
    <w:rsid w:val="00EE7B63"/>
    <w:rsid w:val="00EF4602"/>
    <w:rsid w:val="00EF6CBC"/>
    <w:rsid w:val="00F11B41"/>
    <w:rsid w:val="00F2266F"/>
    <w:rsid w:val="00F24D80"/>
    <w:rsid w:val="00F335E5"/>
    <w:rsid w:val="00F3707C"/>
    <w:rsid w:val="00F4008B"/>
    <w:rsid w:val="00F4335E"/>
    <w:rsid w:val="00F47011"/>
    <w:rsid w:val="00F52595"/>
    <w:rsid w:val="00F53EFB"/>
    <w:rsid w:val="00F701D8"/>
    <w:rsid w:val="00F7202B"/>
    <w:rsid w:val="00F9687E"/>
    <w:rsid w:val="00FA3427"/>
    <w:rsid w:val="00FB3F62"/>
    <w:rsid w:val="00FC699D"/>
    <w:rsid w:val="00FD6960"/>
    <w:rsid w:val="00FE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6870985-1F26-D743-BBCD-A00802AF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79F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5779F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79F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79F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779F"/>
    <w:pPr>
      <w:keepNext/>
      <w:keepLines/>
      <w:widowControl w:val="0"/>
      <w:spacing w:before="80" w:after="40"/>
      <w:jc w:val="both"/>
      <w:outlineLvl w:val="3"/>
    </w:pPr>
    <w:rPr>
      <w:rFonts w:asciiTheme="minorHAnsi" w:hAnsiTheme="minorHAnsi" w:cstheme="majorBidi"/>
      <w:color w:val="2F5496" w:themeColor="accent1" w:themeShade="BF"/>
      <w:kern w:val="2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779F"/>
    <w:pPr>
      <w:keepNext/>
      <w:keepLines/>
      <w:widowControl w:val="0"/>
      <w:spacing w:before="80" w:after="40"/>
      <w:jc w:val="both"/>
      <w:outlineLvl w:val="4"/>
    </w:pPr>
    <w:rPr>
      <w:rFonts w:asciiTheme="minorHAnsi" w:hAnsiTheme="minorHAnsi" w:cstheme="majorBidi"/>
      <w:color w:val="2F5496" w:themeColor="accent1" w:themeShade="BF"/>
      <w:kern w:val="2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779F"/>
    <w:pPr>
      <w:keepNext/>
      <w:keepLines/>
      <w:widowControl w:val="0"/>
      <w:spacing w:before="40"/>
      <w:jc w:val="both"/>
      <w:outlineLvl w:val="5"/>
    </w:pPr>
    <w:rPr>
      <w:rFonts w:asciiTheme="minorHAnsi" w:hAnsiTheme="minorHAnsi" w:cstheme="majorBidi"/>
      <w:b/>
      <w:bCs/>
      <w:color w:val="2F5496" w:themeColor="accent1" w:themeShade="BF"/>
      <w:kern w:val="2"/>
      <w:sz w:val="21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779F"/>
    <w:pPr>
      <w:keepNext/>
      <w:keepLines/>
      <w:widowControl w:val="0"/>
      <w:spacing w:before="40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1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779F"/>
    <w:pPr>
      <w:keepNext/>
      <w:keepLines/>
      <w:widowControl w:val="0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1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779F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779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577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577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5779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5779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5779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5779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5779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5779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5779F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957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779F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9577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779F"/>
    <w:pPr>
      <w:widowControl w:val="0"/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:szCs w:val="24"/>
      <w:lang w:eastAsia="zh-CN"/>
    </w:rPr>
  </w:style>
  <w:style w:type="character" w:customStyle="1" w:styleId="a8">
    <w:name w:val="引用 字符"/>
    <w:basedOn w:val="a0"/>
    <w:link w:val="a7"/>
    <w:uiPriority w:val="29"/>
    <w:rsid w:val="009577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779F"/>
    <w:pPr>
      <w:widowControl w:val="0"/>
      <w:ind w:left="720"/>
      <w:contextualSpacing/>
      <w:jc w:val="both"/>
    </w:pPr>
    <w:rPr>
      <w:rFonts w:asciiTheme="minorHAnsi" w:hAnsiTheme="minorHAnsi" w:cstheme="minorBidi"/>
      <w:kern w:val="2"/>
      <w:sz w:val="21"/>
      <w:szCs w:val="24"/>
      <w:lang w:eastAsia="zh-CN"/>
    </w:rPr>
  </w:style>
  <w:style w:type="character" w:styleId="aa">
    <w:name w:val="Intense Emphasis"/>
    <w:basedOn w:val="a0"/>
    <w:uiPriority w:val="21"/>
    <w:qFormat/>
    <w:rsid w:val="0095779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779F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1"/>
      <w:szCs w:val="24"/>
      <w:lang w:eastAsia="zh-CN"/>
    </w:rPr>
  </w:style>
  <w:style w:type="character" w:customStyle="1" w:styleId="ac">
    <w:name w:val="明显引用 字符"/>
    <w:basedOn w:val="a0"/>
    <w:link w:val="ab"/>
    <w:uiPriority w:val="30"/>
    <w:rsid w:val="0095779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5779F"/>
    <w:rPr>
      <w:b/>
      <w:bCs/>
      <w:smallCaps/>
      <w:color w:val="2F5496" w:themeColor="accent1" w:themeShade="BF"/>
      <w:spacing w:val="5"/>
    </w:rPr>
  </w:style>
  <w:style w:type="paragraph" w:customStyle="1" w:styleId="Acknowledgement">
    <w:name w:val="Acknowledgement"/>
    <w:basedOn w:val="a"/>
    <w:rsid w:val="0095779F"/>
    <w:pPr>
      <w:spacing w:before="120"/>
      <w:ind w:left="720" w:hanging="720"/>
    </w:pPr>
    <w:rPr>
      <w:rFonts w:eastAsia="Times New Roman"/>
      <w:sz w:val="24"/>
      <w:szCs w:val="24"/>
    </w:rPr>
  </w:style>
  <w:style w:type="paragraph" w:styleId="ae">
    <w:name w:val="footer"/>
    <w:basedOn w:val="a"/>
    <w:link w:val="af"/>
    <w:uiPriority w:val="99"/>
    <w:rsid w:val="0095779F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af">
    <w:name w:val="页脚 字符"/>
    <w:basedOn w:val="a0"/>
    <w:link w:val="ae"/>
    <w:uiPriority w:val="99"/>
    <w:rsid w:val="0095779F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styleId="af0">
    <w:name w:val="header"/>
    <w:basedOn w:val="a"/>
    <w:link w:val="af1"/>
    <w:uiPriority w:val="99"/>
    <w:rsid w:val="0095779F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af1">
    <w:name w:val="页眉 字符"/>
    <w:basedOn w:val="a0"/>
    <w:link w:val="af0"/>
    <w:uiPriority w:val="99"/>
    <w:rsid w:val="0095779F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table" w:customStyle="1" w:styleId="11">
    <w:name w:val="网格型1"/>
    <w:basedOn w:val="a1"/>
    <w:next w:val="af2"/>
    <w:uiPriority w:val="39"/>
    <w:rsid w:val="0095779F"/>
    <w:rPr>
      <w:rFonts w:ascii="DengXian" w:hAnsi="DengXi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957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basedOn w:val="a0"/>
    <w:uiPriority w:val="99"/>
    <w:semiHidden/>
    <w:unhideWhenUsed/>
    <w:rsid w:val="0095779F"/>
  </w:style>
  <w:style w:type="paragraph" w:styleId="af4">
    <w:name w:val="Revision"/>
    <w:hidden/>
    <w:uiPriority w:val="99"/>
    <w:semiHidden/>
    <w:rsid w:val="008A34BF"/>
    <w:rPr>
      <w:rFonts w:ascii="Times New Roman" w:hAnsi="Times New Roman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lllx</dc:creator>
  <cp:keywords/>
  <dc:description/>
  <cp:lastModifiedBy>lllx</cp:lastModifiedBy>
  <cp:revision>2</cp:revision>
  <dcterms:created xsi:type="dcterms:W3CDTF">2025-11-20T14:01:00Z</dcterms:created>
  <dcterms:modified xsi:type="dcterms:W3CDTF">2025-11-24T09:01:00Z</dcterms:modified>
</cp:coreProperties>
</file>