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26ED" w14:textId="271F7EF1" w:rsidR="000C55BD" w:rsidRPr="002B2433" w:rsidRDefault="002B2433" w:rsidP="00412C7E">
      <w:pPr>
        <w:jc w:val="center"/>
        <w:rPr>
          <w:rFonts w:ascii="Times New Roman" w:eastAsia="黑体" w:hAnsi="Times New Roman" w:cs="Times New Roman"/>
          <w:b/>
          <w:bCs/>
          <w:sz w:val="36"/>
          <w:szCs w:val="36"/>
        </w:rPr>
      </w:pPr>
      <w:r w:rsidRPr="002B2433">
        <w:rPr>
          <w:rFonts w:ascii="Times New Roman" w:eastAsia="黑体" w:hAnsi="Times New Roman" w:cs="Times New Roman"/>
          <w:b/>
          <w:bCs/>
          <w:sz w:val="36"/>
          <w:szCs w:val="36"/>
        </w:rPr>
        <w:t>Supplementary Information</w:t>
      </w:r>
    </w:p>
    <w:p w14:paraId="34D7025C" w14:textId="77777777" w:rsidR="00412C7E" w:rsidRPr="00412C7E" w:rsidRDefault="00412C7E" w:rsidP="00412C7E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14:paraId="14A7092D" w14:textId="4E126DB8" w:rsidR="00412C7E" w:rsidRPr="002B2433" w:rsidRDefault="002B2433" w:rsidP="00412C7E">
      <w:pPr>
        <w:jc w:val="both"/>
        <w:rPr>
          <w:rFonts w:ascii="Times New Roman" w:eastAsia="黑体" w:hAnsi="Times New Roman" w:cs="Times New Roman"/>
          <w:sz w:val="28"/>
          <w:szCs w:val="28"/>
        </w:rPr>
      </w:pPr>
      <w:r w:rsidRPr="002B2433">
        <w:rPr>
          <w:rFonts w:ascii="Times New Roman" w:eastAsia="黑体" w:hAnsi="Times New Roman" w:cs="Times New Roman"/>
          <w:sz w:val="28"/>
          <w:szCs w:val="28"/>
        </w:rPr>
        <w:t xml:space="preserve">Title: </w:t>
      </w:r>
      <w:r w:rsidR="00412C7E" w:rsidRPr="002B2433">
        <w:rPr>
          <w:rFonts w:ascii="Times New Roman" w:eastAsia="黑体" w:hAnsi="Times New Roman" w:cs="Times New Roman" w:hint="eastAsia"/>
          <w:sz w:val="28"/>
          <w:szCs w:val="28"/>
        </w:rPr>
        <w:t>Development of itch biosensors with engineering membrane receptors that are coupled to field-effect transistors</w:t>
      </w:r>
    </w:p>
    <w:p w14:paraId="3E9736DC" w14:textId="77777777" w:rsidR="00412C7E" w:rsidRDefault="00412C7E" w:rsidP="00412C7E">
      <w:pPr>
        <w:jc w:val="both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14:paraId="528C4245" w14:textId="77777777" w:rsidR="001C2048" w:rsidRPr="00C652A0" w:rsidRDefault="001C2048" w:rsidP="001C2048">
      <w:pPr>
        <w:spacing w:line="360" w:lineRule="auto"/>
        <w:rPr>
          <w:rFonts w:ascii="Times New Roman" w:hAnsi="Times New Roman" w:cs="Times New Roman"/>
          <w:bCs/>
          <w:vertAlign w:val="superscript"/>
        </w:rPr>
      </w:pPr>
      <w:bookmarkStart w:id="0" w:name="OLE_LINK35"/>
      <w:bookmarkStart w:id="1" w:name="_Ref14220"/>
      <w:r w:rsidRPr="00C652A0">
        <w:rPr>
          <w:rFonts w:ascii="Times New Roman" w:hAnsi="Times New Roman" w:cs="Times New Roman" w:hint="eastAsia"/>
          <w:bCs/>
        </w:rPr>
        <w:t xml:space="preserve">Lulu </w:t>
      </w:r>
      <w:proofErr w:type="spellStart"/>
      <w:proofErr w:type="gramStart"/>
      <w:r w:rsidRPr="00C652A0">
        <w:rPr>
          <w:rFonts w:ascii="Times New Roman" w:hAnsi="Times New Roman" w:cs="Times New Roman" w:hint="eastAsia"/>
          <w:bCs/>
        </w:rPr>
        <w:t>Guo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a</w:t>
      </w:r>
      <w:r w:rsidRPr="00C652A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b</w:t>
      </w:r>
      <w:proofErr w:type="spellEnd"/>
      <w:proofErr w:type="gramEnd"/>
      <w:r w:rsidRPr="00C652A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#</w:t>
      </w:r>
      <w:r w:rsidRPr="00C652A0">
        <w:rPr>
          <w:rFonts w:ascii="Times New Roman" w:hAnsi="Times New Roman" w:cs="Times New Roman"/>
          <w:bCs/>
          <w:vertAlign w:val="superscript"/>
        </w:rPr>
        <w:t>*</w:t>
      </w:r>
      <w:r w:rsidRPr="00C652A0">
        <w:rPr>
          <w:rFonts w:ascii="Times New Roman" w:hAnsi="Times New Roman" w:cs="Times New Roman" w:hint="eastAsia"/>
          <w:bCs/>
        </w:rPr>
        <w:t xml:space="preserve">, Weifeng </w:t>
      </w:r>
      <w:proofErr w:type="spellStart"/>
      <w:proofErr w:type="gramStart"/>
      <w:r w:rsidRPr="00C652A0">
        <w:rPr>
          <w:rFonts w:ascii="Times New Roman" w:hAnsi="Times New Roman" w:cs="Times New Roman" w:hint="eastAsia"/>
          <w:bCs/>
        </w:rPr>
        <w:t>Zhang</w:t>
      </w:r>
      <w:r>
        <w:rPr>
          <w:rFonts w:ascii="Times New Roman" w:hAnsi="Times New Roman" w:cs="Times New Roman"/>
          <w:bCs/>
          <w:vertAlign w:val="superscript"/>
        </w:rPr>
        <w:t>b</w:t>
      </w:r>
      <w:r w:rsidRPr="00C652A0">
        <w:rPr>
          <w:rFonts w:ascii="Times New Roman" w:hAnsi="Times New Roman" w:cs="Times New Roman" w:hint="eastAsia"/>
          <w:bCs/>
          <w:vertAlign w:val="superscript"/>
        </w:rPr>
        <w:t>,</w:t>
      </w:r>
      <w:r>
        <w:rPr>
          <w:rFonts w:ascii="Times New Roman" w:hAnsi="Times New Roman" w:cs="Times New Roman"/>
          <w:bCs/>
          <w:vertAlign w:val="superscript"/>
        </w:rPr>
        <w:t>c</w:t>
      </w:r>
      <w:proofErr w:type="spellEnd"/>
      <w:r w:rsidRPr="00C652A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#</w:t>
      </w:r>
      <w:proofErr w:type="gramEnd"/>
      <w:r w:rsidRPr="00C652A0">
        <w:rPr>
          <w:rFonts w:ascii="Times New Roman" w:hAnsi="Times New Roman" w:cs="Times New Roman" w:hint="eastAsia"/>
          <w:bCs/>
        </w:rPr>
        <w:t>, Xuan Li</w:t>
      </w:r>
      <w:r>
        <w:rPr>
          <w:rFonts w:ascii="Times New Roman" w:hAnsi="Times New Roman" w:cs="Times New Roman"/>
          <w:bCs/>
          <w:vertAlign w:val="superscript"/>
        </w:rPr>
        <w:t>d</w:t>
      </w:r>
      <w:r w:rsidRPr="00C652A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#</w:t>
      </w:r>
      <w:r w:rsidRPr="00C652A0">
        <w:rPr>
          <w:rFonts w:ascii="Times New Roman" w:hAnsi="Times New Roman" w:cs="Times New Roman" w:hint="eastAsia"/>
          <w:bCs/>
        </w:rPr>
        <w:t xml:space="preserve">, Canyang </w:t>
      </w:r>
      <w:proofErr w:type="spellStart"/>
      <w:proofErr w:type="gramStart"/>
      <w:r w:rsidRPr="00C652A0">
        <w:rPr>
          <w:rFonts w:ascii="Times New Roman" w:hAnsi="Times New Roman" w:cs="Times New Roman" w:hint="eastAsia"/>
          <w:bCs/>
        </w:rPr>
        <w:t>Niu</w:t>
      </w:r>
      <w:r>
        <w:rPr>
          <w:rFonts w:ascii="Times New Roman" w:hAnsi="Times New Roman" w:cs="Times New Roman"/>
          <w:bCs/>
          <w:vertAlign w:val="superscript"/>
        </w:rPr>
        <w:t>c</w:t>
      </w:r>
      <w:r w:rsidRPr="00C652A0">
        <w:rPr>
          <w:rFonts w:ascii="Times New Roman" w:hAnsi="Times New Roman" w:cs="Times New Roman" w:hint="eastAsia"/>
          <w:bCs/>
          <w:vertAlign w:val="superscript"/>
        </w:rPr>
        <w:t>,</w:t>
      </w:r>
      <w:r>
        <w:rPr>
          <w:rFonts w:ascii="Times New Roman" w:hAnsi="Times New Roman" w:cs="Times New Roman"/>
          <w:bCs/>
          <w:vertAlign w:val="superscript"/>
        </w:rPr>
        <w:t>e</w:t>
      </w:r>
      <w:proofErr w:type="spellEnd"/>
      <w:proofErr w:type="gramEnd"/>
      <w:r w:rsidRPr="00C652A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#</w:t>
      </w:r>
      <w:r w:rsidRPr="00C652A0">
        <w:rPr>
          <w:rFonts w:ascii="Times New Roman" w:hAnsi="Times New Roman" w:cs="Times New Roman" w:hint="eastAsia"/>
          <w:bCs/>
        </w:rPr>
        <w:t>, Zili Liu</w:t>
      </w:r>
      <w:r>
        <w:rPr>
          <w:rFonts w:ascii="Times New Roman" w:hAnsi="Times New Roman" w:cs="Times New Roman"/>
          <w:bCs/>
          <w:vertAlign w:val="superscript"/>
        </w:rPr>
        <w:t>f</w:t>
      </w:r>
      <w:r w:rsidRPr="00C652A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#</w:t>
      </w:r>
      <w:r w:rsidRPr="00C652A0">
        <w:rPr>
          <w:rFonts w:ascii="Times New Roman" w:hAnsi="Times New Roman" w:cs="Times New Roman" w:hint="eastAsia"/>
          <w:bCs/>
        </w:rPr>
        <w:t xml:space="preserve">, </w:t>
      </w:r>
      <w:proofErr w:type="spellStart"/>
      <w:r w:rsidRPr="00C652A0">
        <w:rPr>
          <w:rFonts w:ascii="Times New Roman" w:hAnsi="Times New Roman" w:cs="Times New Roman" w:hint="eastAsia"/>
          <w:bCs/>
        </w:rPr>
        <w:t>Zaiyu</w:t>
      </w:r>
      <w:proofErr w:type="spellEnd"/>
      <w:r w:rsidRPr="00C652A0">
        <w:rPr>
          <w:rFonts w:ascii="Times New Roman" w:hAnsi="Times New Roman" w:cs="Times New Roman" w:hint="eastAsia"/>
          <w:bCs/>
        </w:rPr>
        <w:t xml:space="preserve"> Zhang</w:t>
      </w:r>
      <w:r>
        <w:rPr>
          <w:rFonts w:ascii="Times New Roman" w:hAnsi="Times New Roman" w:cs="Times New Roman"/>
          <w:bCs/>
          <w:vertAlign w:val="superscript"/>
        </w:rPr>
        <w:t>g</w:t>
      </w:r>
      <w:r w:rsidRPr="00C652A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#</w:t>
      </w:r>
      <w:r w:rsidRPr="00C652A0">
        <w:rPr>
          <w:rFonts w:ascii="Times New Roman" w:hAnsi="Times New Roman" w:cs="Times New Roman" w:hint="eastAsia"/>
          <w:bCs/>
        </w:rPr>
        <w:t xml:space="preserve">, </w:t>
      </w:r>
      <w:proofErr w:type="spellStart"/>
      <w:r w:rsidRPr="00C652A0">
        <w:rPr>
          <w:rFonts w:ascii="Times New Roman" w:hAnsi="Times New Roman" w:cs="Times New Roman" w:hint="eastAsia"/>
          <w:bCs/>
        </w:rPr>
        <w:t>Honghao</w:t>
      </w:r>
      <w:proofErr w:type="spellEnd"/>
      <w:r w:rsidRPr="00C652A0">
        <w:rPr>
          <w:rFonts w:ascii="Times New Roman" w:hAnsi="Times New Roman" w:cs="Times New Roman" w:hint="eastAsia"/>
          <w:bCs/>
        </w:rPr>
        <w:t xml:space="preserve"> Fan</w:t>
      </w:r>
      <w:r>
        <w:rPr>
          <w:rFonts w:ascii="Times New Roman" w:hAnsi="Times New Roman" w:cs="Times New Roman"/>
          <w:bCs/>
          <w:vertAlign w:val="superscript"/>
        </w:rPr>
        <w:t>d</w:t>
      </w:r>
      <w:r w:rsidRPr="00C652A0">
        <w:rPr>
          <w:rFonts w:ascii="Times New Roman" w:hAnsi="Times New Roman" w:cs="Times New Roman" w:hint="eastAsia"/>
          <w:bCs/>
        </w:rPr>
        <w:t xml:space="preserve">, </w:t>
      </w:r>
      <w:proofErr w:type="spellStart"/>
      <w:r w:rsidRPr="00C652A0">
        <w:rPr>
          <w:rFonts w:ascii="Times New Roman" w:hAnsi="Times New Roman" w:cs="Times New Roman" w:hint="eastAsia"/>
          <w:bCs/>
        </w:rPr>
        <w:t>Xihe</w:t>
      </w:r>
      <w:proofErr w:type="spellEnd"/>
      <w:r w:rsidRPr="00C652A0">
        <w:rPr>
          <w:rFonts w:ascii="Times New Roman" w:hAnsi="Times New Roman" w:cs="Times New Roman" w:hint="eastAsia"/>
          <w:bCs/>
        </w:rPr>
        <w:t xml:space="preserve"> </w:t>
      </w:r>
      <w:proofErr w:type="spellStart"/>
      <w:r w:rsidRPr="00C652A0">
        <w:rPr>
          <w:rFonts w:ascii="Times New Roman" w:hAnsi="Times New Roman" w:cs="Times New Roman" w:hint="eastAsia"/>
          <w:bCs/>
        </w:rPr>
        <w:t>Gao</w:t>
      </w:r>
      <w:r>
        <w:rPr>
          <w:rFonts w:ascii="Times New Roman" w:hAnsi="Times New Roman" w:cs="Times New Roman"/>
          <w:bCs/>
          <w:vertAlign w:val="superscript"/>
        </w:rPr>
        <w:t>c</w:t>
      </w:r>
      <w:proofErr w:type="spellEnd"/>
      <w:r w:rsidRPr="00C652A0">
        <w:rPr>
          <w:rFonts w:ascii="Times New Roman" w:hAnsi="Times New Roman" w:cs="Times New Roman" w:hint="eastAsia"/>
          <w:bCs/>
        </w:rPr>
        <w:t xml:space="preserve">, Kaiyu </w:t>
      </w:r>
      <w:proofErr w:type="spellStart"/>
      <w:proofErr w:type="gramStart"/>
      <w:r w:rsidRPr="00C652A0">
        <w:rPr>
          <w:rFonts w:ascii="Times New Roman" w:hAnsi="Times New Roman" w:cs="Times New Roman" w:hint="eastAsia"/>
          <w:bCs/>
        </w:rPr>
        <w:t>Wang</w:t>
      </w:r>
      <w:r>
        <w:rPr>
          <w:rFonts w:ascii="Times New Roman" w:hAnsi="Times New Roman" w:cs="Times New Roman"/>
          <w:bCs/>
          <w:vertAlign w:val="superscript"/>
        </w:rPr>
        <w:t>b</w:t>
      </w:r>
      <w:r w:rsidRPr="00C652A0">
        <w:rPr>
          <w:rFonts w:ascii="Times New Roman" w:hAnsi="Times New Roman" w:cs="Times New Roman" w:hint="eastAsia"/>
          <w:bCs/>
          <w:vertAlign w:val="superscript"/>
        </w:rPr>
        <w:t>,</w:t>
      </w:r>
      <w:r>
        <w:rPr>
          <w:rFonts w:ascii="Times New Roman" w:hAnsi="Times New Roman" w:cs="Times New Roman"/>
          <w:bCs/>
          <w:vertAlign w:val="superscript"/>
        </w:rPr>
        <w:t>c</w:t>
      </w:r>
      <w:proofErr w:type="spellEnd"/>
      <w:proofErr w:type="gramEnd"/>
      <w:r w:rsidRPr="00C652A0">
        <w:rPr>
          <w:rFonts w:ascii="Times New Roman" w:hAnsi="Times New Roman" w:cs="Times New Roman" w:hint="eastAsia"/>
          <w:bCs/>
        </w:rPr>
        <w:t>, Haoran Liu</w:t>
      </w:r>
      <w:r>
        <w:rPr>
          <w:rFonts w:ascii="Times New Roman" w:hAnsi="Times New Roman" w:cs="Times New Roman"/>
          <w:bCs/>
          <w:vertAlign w:val="superscript"/>
        </w:rPr>
        <w:t>d</w:t>
      </w:r>
      <w:r w:rsidRPr="00C652A0">
        <w:rPr>
          <w:rFonts w:ascii="Times New Roman" w:hAnsi="Times New Roman" w:cs="Times New Roman" w:hint="eastAsia"/>
          <w:bCs/>
        </w:rPr>
        <w:t xml:space="preserve">, </w:t>
      </w:r>
      <w:proofErr w:type="spellStart"/>
      <w:r w:rsidRPr="00C652A0">
        <w:rPr>
          <w:rFonts w:ascii="Times New Roman" w:hAnsi="Times New Roman" w:cs="Times New Roman" w:hint="eastAsia"/>
          <w:bCs/>
        </w:rPr>
        <w:t>Chunhong</w:t>
      </w:r>
      <w:proofErr w:type="spellEnd"/>
      <w:r w:rsidRPr="00C652A0">
        <w:rPr>
          <w:rFonts w:ascii="Times New Roman" w:hAnsi="Times New Roman" w:cs="Times New Roman" w:hint="eastAsia"/>
          <w:bCs/>
        </w:rPr>
        <w:t xml:space="preserve"> Zhang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a</w:t>
      </w:r>
      <w:r w:rsidRPr="00C652A0">
        <w:rPr>
          <w:rFonts w:ascii="Times New Roman" w:hAnsi="Times New Roman" w:cs="Times New Roman" w:hint="eastAsia"/>
          <w:bCs/>
        </w:rPr>
        <w:t xml:space="preserve">, </w:t>
      </w:r>
      <w:r w:rsidRPr="005E37EB">
        <w:rPr>
          <w:rFonts w:ascii="Times New Roman" w:hAnsi="Times New Roman" w:cs="Times New Roman" w:hint="eastAsia"/>
          <w:bCs/>
          <w:color w:val="C00000"/>
        </w:rPr>
        <w:t>Ying L</w:t>
      </w:r>
      <w:r w:rsidRPr="00CA469D">
        <w:rPr>
          <w:rFonts w:ascii="Times New Roman" w:hAnsi="Times New Roman" w:cs="Times New Roman" w:hint="eastAsia"/>
          <w:bCs/>
          <w:color w:val="C00000"/>
        </w:rPr>
        <w:t>i</w:t>
      </w:r>
      <w:r w:rsidRPr="00CA469D">
        <w:rPr>
          <w:rFonts w:ascii="Times New Roman" w:hAnsi="Times New Roman" w:cs="Times New Roman"/>
          <w:bCs/>
          <w:color w:val="C00000"/>
          <w:vertAlign w:val="superscript"/>
        </w:rPr>
        <w:t>j*</w:t>
      </w:r>
      <w:r w:rsidRPr="005E37EB">
        <w:rPr>
          <w:rFonts w:ascii="Times New Roman" w:hAnsi="Times New Roman" w:cs="Times New Roman" w:hint="eastAsia"/>
          <w:bCs/>
          <w:color w:val="C00000"/>
        </w:rPr>
        <w:t>,</w:t>
      </w:r>
      <w:r>
        <w:rPr>
          <w:rFonts w:ascii="Times New Roman" w:hAnsi="Times New Roman" w:cs="Times New Roman" w:hint="eastAsia"/>
          <w:bCs/>
          <w:color w:val="C00000"/>
        </w:rPr>
        <w:t xml:space="preserve"> </w:t>
      </w:r>
      <w:r w:rsidRPr="00C652A0">
        <w:rPr>
          <w:rFonts w:ascii="Times New Roman" w:hAnsi="Times New Roman" w:cs="Times New Roman" w:hint="eastAsia"/>
          <w:bCs/>
        </w:rPr>
        <w:t xml:space="preserve">Ziran </w:t>
      </w:r>
      <w:proofErr w:type="spellStart"/>
      <w:r w:rsidRPr="00C652A0">
        <w:rPr>
          <w:rFonts w:ascii="Times New Roman" w:hAnsi="Times New Roman" w:cs="Times New Roman" w:hint="eastAsia"/>
          <w:bCs/>
        </w:rPr>
        <w:t>Wang</w:t>
      </w:r>
      <w:r>
        <w:rPr>
          <w:rFonts w:ascii="Times New Roman" w:hAnsi="Times New Roman" w:cs="Times New Roman"/>
          <w:bCs/>
          <w:vertAlign w:val="superscript"/>
        </w:rPr>
        <w:t>g</w:t>
      </w:r>
      <w:proofErr w:type="spellEnd"/>
      <w:r w:rsidRPr="00C652A0">
        <w:rPr>
          <w:rFonts w:ascii="Times New Roman" w:hAnsi="Times New Roman" w:cs="Times New Roman"/>
          <w:bCs/>
          <w:vertAlign w:val="superscript"/>
        </w:rPr>
        <w:t>*</w:t>
      </w:r>
      <w:r w:rsidRPr="00C652A0">
        <w:rPr>
          <w:rFonts w:ascii="Times New Roman" w:hAnsi="Times New Roman" w:cs="Times New Roman" w:hint="eastAsia"/>
          <w:bCs/>
        </w:rPr>
        <w:t>, Fan Yang</w:t>
      </w:r>
      <w:r>
        <w:rPr>
          <w:rFonts w:ascii="Times New Roman" w:hAnsi="Times New Roman" w:cs="Times New Roman"/>
          <w:bCs/>
          <w:vertAlign w:val="superscript"/>
        </w:rPr>
        <w:t>d</w:t>
      </w:r>
      <w:r w:rsidRPr="00C652A0">
        <w:rPr>
          <w:rFonts w:ascii="Times New Roman" w:hAnsi="Times New Roman" w:cs="Times New Roman"/>
          <w:bCs/>
          <w:vertAlign w:val="superscript"/>
        </w:rPr>
        <w:t>*</w:t>
      </w:r>
      <w:r w:rsidRPr="00C652A0">
        <w:rPr>
          <w:rFonts w:ascii="Times New Roman" w:hAnsi="Times New Roman" w:cs="Times New Roman" w:hint="eastAsia"/>
          <w:bCs/>
        </w:rPr>
        <w:t>, Guoqiang Li</w:t>
      </w:r>
      <w:r>
        <w:rPr>
          <w:rFonts w:ascii="Times New Roman" w:hAnsi="Times New Roman" w:cs="Times New Roman"/>
          <w:bCs/>
          <w:vertAlign w:val="superscript"/>
        </w:rPr>
        <w:t>h</w:t>
      </w:r>
      <w:r w:rsidRPr="00C652A0">
        <w:rPr>
          <w:rFonts w:ascii="Times New Roman" w:hAnsi="Times New Roman" w:cs="Times New Roman"/>
          <w:bCs/>
          <w:vertAlign w:val="superscript"/>
        </w:rPr>
        <w:t>*</w:t>
      </w:r>
      <w:r w:rsidRPr="00C652A0">
        <w:rPr>
          <w:rFonts w:ascii="Times New Roman" w:hAnsi="Times New Roman" w:cs="Times New Roman" w:hint="eastAsia"/>
          <w:bCs/>
        </w:rPr>
        <w:t xml:space="preserve">, </w:t>
      </w:r>
      <w:proofErr w:type="spellStart"/>
      <w:r w:rsidRPr="00C652A0">
        <w:rPr>
          <w:rFonts w:ascii="Times New Roman" w:hAnsi="Times New Roman" w:cs="Times New Roman" w:hint="eastAsia"/>
          <w:bCs/>
        </w:rPr>
        <w:t>Jinpeng</w:t>
      </w:r>
      <w:proofErr w:type="spellEnd"/>
      <w:r w:rsidRPr="00C652A0">
        <w:rPr>
          <w:rFonts w:ascii="Times New Roman" w:hAnsi="Times New Roman" w:cs="Times New Roman" w:hint="eastAsia"/>
          <w:bCs/>
        </w:rPr>
        <w:t xml:space="preserve"> </w:t>
      </w:r>
      <w:proofErr w:type="spellStart"/>
      <w:proofErr w:type="gramStart"/>
      <w:r w:rsidRPr="00C652A0">
        <w:rPr>
          <w:rFonts w:ascii="Times New Roman" w:hAnsi="Times New Roman" w:cs="Times New Roman" w:hint="eastAsia"/>
          <w:bCs/>
        </w:rPr>
        <w:t>Sun</w:t>
      </w:r>
      <w:r>
        <w:rPr>
          <w:rFonts w:ascii="Times New Roman" w:hAnsi="Times New Roman" w:cs="Times New Roman"/>
          <w:bCs/>
          <w:vertAlign w:val="superscript"/>
        </w:rPr>
        <w:t>b</w:t>
      </w:r>
      <w:r w:rsidRPr="00C652A0">
        <w:rPr>
          <w:rFonts w:ascii="Times New Roman" w:hAnsi="Times New Roman" w:cs="Times New Roman" w:hint="eastAsia"/>
          <w:bCs/>
          <w:vertAlign w:val="superscript"/>
        </w:rPr>
        <w:t>,</w:t>
      </w:r>
      <w:r>
        <w:rPr>
          <w:rFonts w:ascii="Times New Roman" w:hAnsi="Times New Roman" w:cs="Times New Roman"/>
          <w:bCs/>
          <w:vertAlign w:val="superscript"/>
        </w:rPr>
        <w:t>c</w:t>
      </w:r>
      <w:proofErr w:type="gramEnd"/>
      <w:r w:rsidRPr="00C652A0">
        <w:rPr>
          <w:rFonts w:ascii="Times New Roman" w:hAnsi="Times New Roman" w:cs="Times New Roman" w:hint="eastAsia"/>
          <w:bCs/>
          <w:vertAlign w:val="superscript"/>
        </w:rPr>
        <w:t>,</w:t>
      </w:r>
      <w:proofErr w:type="gramStart"/>
      <w:r>
        <w:rPr>
          <w:rFonts w:ascii="Times New Roman" w:hAnsi="Times New Roman" w:cs="Times New Roman"/>
          <w:bCs/>
          <w:vertAlign w:val="superscript"/>
        </w:rPr>
        <w:t>f</w:t>
      </w:r>
      <w:r w:rsidRPr="00C652A0">
        <w:rPr>
          <w:rFonts w:ascii="Times New Roman" w:hAnsi="Times New Roman" w:cs="Times New Roman" w:hint="eastAsia"/>
          <w:bCs/>
          <w:vertAlign w:val="superscript"/>
        </w:rPr>
        <w:t>,</w:t>
      </w:r>
      <w:r>
        <w:rPr>
          <w:rFonts w:ascii="Times New Roman" w:hAnsi="Times New Roman" w:cs="Times New Roman"/>
          <w:bCs/>
          <w:vertAlign w:val="superscript"/>
        </w:rPr>
        <w:t>i</w:t>
      </w:r>
      <w:proofErr w:type="spellEnd"/>
      <w:proofErr w:type="gramEnd"/>
      <w:r w:rsidRPr="00C652A0">
        <w:rPr>
          <w:rFonts w:ascii="Times New Roman" w:hAnsi="Times New Roman" w:cs="Times New Roman"/>
          <w:bCs/>
          <w:vertAlign w:val="superscript"/>
        </w:rPr>
        <w:t>*</w:t>
      </w:r>
    </w:p>
    <w:bookmarkEnd w:id="0"/>
    <w:p w14:paraId="3D3080A4" w14:textId="77777777" w:rsidR="009C2376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a</w:t>
      </w:r>
      <w:r w:rsidRPr="005C2EDE">
        <w:rPr>
          <w:rFonts w:ascii="Times New Roman" w:hAnsi="Times New Roman" w:cs="Times New Roman" w:hint="eastAsia"/>
          <w:bCs/>
        </w:rPr>
        <w:t xml:space="preserve"> Department of Dermato-Venereology, the Second Hospital, </w:t>
      </w:r>
      <w:proofErr w:type="spellStart"/>
      <w:r w:rsidRPr="005C2EDE">
        <w:rPr>
          <w:rFonts w:ascii="Times New Roman" w:hAnsi="Times New Roman" w:cs="Times New Roman" w:hint="eastAsia"/>
          <w:bCs/>
        </w:rPr>
        <w:t>Cheeloo</w:t>
      </w:r>
      <w:proofErr w:type="spellEnd"/>
      <w:r w:rsidRPr="005C2EDE">
        <w:rPr>
          <w:rFonts w:ascii="Times New Roman" w:hAnsi="Times New Roman" w:cs="Times New Roman" w:hint="eastAsia"/>
          <w:bCs/>
        </w:rPr>
        <w:t xml:space="preserve"> College of Medicine, Shandong University, Jinan, China</w:t>
      </w:r>
      <w:r>
        <w:rPr>
          <w:rFonts w:ascii="Times New Roman" w:hAnsi="Times New Roman" w:cs="Times New Roman" w:hint="eastAsia"/>
          <w:bCs/>
        </w:rPr>
        <w:t xml:space="preserve">. </w:t>
      </w:r>
    </w:p>
    <w:p w14:paraId="08C3DC90" w14:textId="77777777" w:rsidR="009C2376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  <w:vertAlign w:val="superscript"/>
        </w:rPr>
        <w:t>b</w:t>
      </w:r>
      <w:r>
        <w:rPr>
          <w:rFonts w:ascii="Times New Roman" w:hAnsi="Times New Roman" w:cs="Times New Roman" w:hint="eastAsia"/>
          <w:bCs/>
        </w:rPr>
        <w:t>Advanced</w:t>
      </w:r>
      <w:proofErr w:type="spellEnd"/>
      <w:r>
        <w:rPr>
          <w:rFonts w:ascii="Times New Roman" w:hAnsi="Times New Roman" w:cs="Times New Roman" w:hint="eastAsia"/>
          <w:bCs/>
        </w:rPr>
        <w:t xml:space="preserve"> Medical Research Institute, </w:t>
      </w:r>
      <w:proofErr w:type="spellStart"/>
      <w:r>
        <w:rPr>
          <w:rFonts w:ascii="Times New Roman" w:hAnsi="Times New Roman" w:cs="Times New Roman" w:hint="eastAsia"/>
          <w:bCs/>
        </w:rPr>
        <w:t>Cheeloo</w:t>
      </w:r>
      <w:proofErr w:type="spellEnd"/>
      <w:r>
        <w:rPr>
          <w:rFonts w:ascii="Times New Roman" w:hAnsi="Times New Roman" w:cs="Times New Roman" w:hint="eastAsia"/>
          <w:bCs/>
        </w:rPr>
        <w:t xml:space="preserve"> College of Medicine, Shandong University, Jinan, Shandong 250012, China.</w:t>
      </w:r>
    </w:p>
    <w:p w14:paraId="5CF130A4" w14:textId="77777777" w:rsidR="009C2376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c</w:t>
      </w:r>
      <w:r>
        <w:rPr>
          <w:rFonts w:ascii="Times New Roman" w:hAnsi="Times New Roman" w:cs="Times New Roman" w:hint="eastAsia"/>
          <w:bCs/>
          <w:vertAlign w:val="superscript"/>
        </w:rPr>
        <w:t xml:space="preserve"> </w:t>
      </w:r>
      <w:r>
        <w:rPr>
          <w:rFonts w:ascii="Times New Roman" w:hAnsi="Times New Roman" w:cs="Times New Roman" w:hint="eastAsia"/>
          <w:bCs/>
        </w:rPr>
        <w:t>New Cornerstone Science Laboratory, Department of Biochemistry and Molecular Biology, School of Basic Medical Sciences, Shandong University, Jinan, Shandong 250012, China.</w:t>
      </w:r>
    </w:p>
    <w:p w14:paraId="2BE3E37D" w14:textId="77777777" w:rsidR="009C2376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d</w:t>
      </w:r>
      <w:r>
        <w:rPr>
          <w:rFonts w:ascii="Times New Roman" w:hAnsi="Times New Roman" w:cs="Times New Roman" w:hint="eastAsia"/>
          <w:bCs/>
          <w:vertAlign w:val="superscript"/>
        </w:rPr>
        <w:t xml:space="preserve"> </w:t>
      </w:r>
      <w:r>
        <w:rPr>
          <w:rFonts w:ascii="Times New Roman" w:hAnsi="Times New Roman" w:cs="Times New Roman" w:hint="eastAsia"/>
          <w:bCs/>
        </w:rPr>
        <w:t>Key Laboratory Experimental Teratology of the Ministry of Education and Department of Physiology, School of Basic Medical Sciences, Shandong University, Jinan, Shandong 250012, China.</w:t>
      </w:r>
    </w:p>
    <w:p w14:paraId="609AF911" w14:textId="77777777" w:rsidR="009C2376" w:rsidRPr="00F57479" w:rsidRDefault="009C2376" w:rsidP="009C2376">
      <w:pPr>
        <w:spacing w:line="360" w:lineRule="auto"/>
        <w:rPr>
          <w:rFonts w:ascii="Times New Roman" w:hAnsi="Times New Roman" w:cs="Times New Roman"/>
          <w:bCs/>
          <w:vertAlign w:val="superscript"/>
        </w:rPr>
      </w:pPr>
      <w:r>
        <w:rPr>
          <w:rFonts w:ascii="Times New Roman" w:hAnsi="Times New Roman" w:cs="Times New Roman"/>
          <w:bCs/>
          <w:vertAlign w:val="superscript"/>
        </w:rPr>
        <w:t>e</w:t>
      </w:r>
      <w:r>
        <w:rPr>
          <w:rFonts w:ascii="Times New Roman" w:hAnsi="Times New Roman" w:cs="Times New Roman" w:hint="eastAsia"/>
          <w:bCs/>
          <w:vertAlign w:val="superscript"/>
        </w:rPr>
        <w:t xml:space="preserve"> </w:t>
      </w:r>
      <w:r w:rsidRPr="004044E6">
        <w:rPr>
          <w:rFonts w:ascii="Times New Roman" w:hAnsi="Times New Roman" w:cs="Times New Roman" w:hint="eastAsia"/>
          <w:bCs/>
        </w:rPr>
        <w:t>Research Center for Cardiopulmonary Rehabilitation, University of Health and Rehabilitation Sciences Qingdao Hospital (Qingdao Municipal Hospital), School of Health and Life Sciences, University of Health and Rehabilitation Sciences, Qingdao, China</w:t>
      </w:r>
      <w:r>
        <w:rPr>
          <w:rFonts w:ascii="Times New Roman" w:hAnsi="Times New Roman" w:cs="Times New Roman" w:hint="eastAsia"/>
          <w:bCs/>
        </w:rPr>
        <w:t>.</w:t>
      </w:r>
    </w:p>
    <w:p w14:paraId="3451E608" w14:textId="77777777" w:rsidR="009C2376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f</w:t>
      </w:r>
      <w:r>
        <w:rPr>
          <w:rFonts w:ascii="Times New Roman" w:hAnsi="Times New Roman" w:cs="Times New Roman" w:hint="eastAsia"/>
          <w:bCs/>
          <w:vertAlign w:val="superscript"/>
        </w:rPr>
        <w:t xml:space="preserve"> </w:t>
      </w:r>
      <w:r w:rsidRPr="002D397C">
        <w:rPr>
          <w:rFonts w:ascii="Times New Roman" w:hAnsi="Times New Roman" w:cs="Times New Roman"/>
          <w:bCs/>
        </w:rPr>
        <w:t xml:space="preserve">Department of Physiology and Pathophysiology, School of Basic Medical Sciences, </w:t>
      </w:r>
      <w:r w:rsidRPr="005D51D8">
        <w:rPr>
          <w:rFonts w:ascii="Times New Roman" w:hAnsi="Times New Roman" w:cs="Times New Roman" w:hint="eastAsia"/>
          <w:bCs/>
        </w:rPr>
        <w:t>State Key Laboratory of Vascular Homeostasis and Remodeling, Beijing Key Laboratory of Cardiovascular Receptors Research</w:t>
      </w:r>
      <w:r w:rsidRPr="005D51D8">
        <w:rPr>
          <w:rFonts w:ascii="Times New Roman" w:hAnsi="Times New Roman" w:cs="Times New Roman" w:hint="eastAsia"/>
          <w:bCs/>
        </w:rPr>
        <w:t>，</w:t>
      </w:r>
      <w:r w:rsidRPr="005D51D8">
        <w:rPr>
          <w:rFonts w:ascii="Times New Roman" w:hAnsi="Times New Roman" w:cs="Times New Roman" w:hint="eastAsia"/>
          <w:bCs/>
        </w:rPr>
        <w:t>Peking University, Beijing 100191, China</w:t>
      </w:r>
      <w:r>
        <w:rPr>
          <w:rFonts w:ascii="Times New Roman" w:hAnsi="Times New Roman" w:cs="Times New Roman" w:hint="eastAsia"/>
          <w:bCs/>
        </w:rPr>
        <w:t>.</w:t>
      </w:r>
    </w:p>
    <w:p w14:paraId="44F2871D" w14:textId="77777777" w:rsidR="009C2376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g</w:t>
      </w:r>
      <w:r>
        <w:rPr>
          <w:rFonts w:ascii="Times New Roman" w:hAnsi="Times New Roman" w:cs="Times New Roman" w:hint="eastAsia"/>
          <w:bCs/>
        </w:rPr>
        <w:t xml:space="preserve"> </w:t>
      </w:r>
      <w:r w:rsidRPr="005D51D8">
        <w:rPr>
          <w:rFonts w:ascii="Times New Roman" w:hAnsi="Times New Roman" w:cs="Times New Roman" w:hint="eastAsia"/>
          <w:bCs/>
        </w:rPr>
        <w:t xml:space="preserve">School of Mechanical Engineering, Key Laboratory of High Efficiency and Clean </w:t>
      </w:r>
      <w:r w:rsidRPr="005D51D8">
        <w:rPr>
          <w:rFonts w:ascii="Times New Roman" w:hAnsi="Times New Roman" w:cs="Times New Roman" w:hint="eastAsia"/>
          <w:bCs/>
        </w:rPr>
        <w:lastRenderedPageBreak/>
        <w:t>Mechanical Manufacture, Ministry of Education, Shandong University, Jinan, 250000, China.</w:t>
      </w:r>
    </w:p>
    <w:p w14:paraId="273644F2" w14:textId="77777777" w:rsidR="009C2376" w:rsidRPr="002D397C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h</w:t>
      </w:r>
      <w:r>
        <w:rPr>
          <w:rFonts w:ascii="Times New Roman" w:hAnsi="Times New Roman" w:cs="Times New Roman" w:hint="eastAsia"/>
          <w:bCs/>
          <w:vertAlign w:val="superscript"/>
        </w:rPr>
        <w:t xml:space="preserve"> </w:t>
      </w:r>
      <w:r w:rsidRPr="005D51D8">
        <w:rPr>
          <w:rFonts w:ascii="Times New Roman" w:hAnsi="Times New Roman" w:cs="Times New Roman" w:hint="eastAsia"/>
          <w:bCs/>
        </w:rPr>
        <w:t>School of Flexible Electronics &amp; State Key Laboratory of Optoelectronic Materials and Technologies, Sun Yat-sen University Shenzhen, Guangdong 510275, China</w:t>
      </w:r>
      <w:r>
        <w:rPr>
          <w:rFonts w:ascii="Times New Roman" w:hAnsi="Times New Roman" w:cs="Times New Roman" w:hint="eastAsia"/>
          <w:bCs/>
        </w:rPr>
        <w:t>.</w:t>
      </w:r>
    </w:p>
    <w:p w14:paraId="67FFB07C" w14:textId="77777777" w:rsidR="009C2376" w:rsidRDefault="009C2376" w:rsidP="009C2376">
      <w:pPr>
        <w:spacing w:line="36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  <w:vertAlign w:val="superscript"/>
        </w:rPr>
        <w:t>i</w:t>
      </w:r>
      <w:proofErr w:type="spellEnd"/>
      <w:r>
        <w:rPr>
          <w:rFonts w:ascii="Times New Roman" w:hAnsi="Times New Roman" w:cs="Times New Roman" w:hint="eastAsia"/>
          <w:bCs/>
          <w:vertAlign w:val="superscript"/>
        </w:rPr>
        <w:t xml:space="preserve"> </w:t>
      </w:r>
      <w:r>
        <w:rPr>
          <w:rFonts w:ascii="Times New Roman" w:hAnsi="Times New Roman" w:cs="Times New Roman" w:hint="eastAsia"/>
          <w:bCs/>
        </w:rPr>
        <w:t>NHC Key Laboratory of Otorhinolaryngology, Qilu Hospital of Shandong University, Jinan, Shandong 250012 P.R. China.</w:t>
      </w:r>
    </w:p>
    <w:p w14:paraId="42E47E6E" w14:textId="6860A028" w:rsidR="00C92996" w:rsidRPr="00BA59DB" w:rsidRDefault="00C92996" w:rsidP="009C2376">
      <w:pPr>
        <w:spacing w:line="360" w:lineRule="auto"/>
        <w:rPr>
          <w:rFonts w:ascii="Times New Roman" w:hAnsi="Times New Roman" w:cs="Times New Roman"/>
          <w:bCs/>
          <w:color w:val="C00000"/>
        </w:rPr>
      </w:pPr>
      <w:r w:rsidRPr="005E37EB">
        <w:rPr>
          <w:rFonts w:ascii="Times New Roman" w:hAnsi="Times New Roman" w:cs="Times New Roman"/>
          <w:bCs/>
          <w:color w:val="C00000"/>
          <w:vertAlign w:val="superscript"/>
        </w:rPr>
        <w:t>j</w:t>
      </w:r>
      <w:r w:rsidRPr="005E37EB">
        <w:rPr>
          <w:rFonts w:ascii="Times New Roman" w:hAnsi="Times New Roman" w:cs="Times New Roman" w:hint="eastAsia"/>
          <w:bCs/>
          <w:color w:val="C00000"/>
        </w:rPr>
        <w:t xml:space="preserve"> Department of Dermatology, Qilu Hospital of Shandong University, Jinan, Shandong 250012 P.R. China.</w:t>
      </w:r>
    </w:p>
    <w:p w14:paraId="57226434" w14:textId="77777777" w:rsidR="009C2376" w:rsidRPr="00102943" w:rsidRDefault="009C2376" w:rsidP="009C2376">
      <w:pPr>
        <w:adjustRightInd w:val="0"/>
        <w:spacing w:line="360" w:lineRule="auto"/>
        <w:rPr>
          <w:rFonts w:ascii="Times New Roman" w:hAnsi="Times New Roman" w:cs="Times New Roman"/>
          <w:bCs/>
        </w:rPr>
      </w:pPr>
      <w:r w:rsidRPr="00102943">
        <w:rPr>
          <w:rFonts w:ascii="Times New Roman" w:hAnsi="Times New Roman" w:cs="Times New Roman"/>
          <w:bCs/>
        </w:rPr>
        <w:t># These authors contributed equally to this work.</w:t>
      </w:r>
    </w:p>
    <w:bookmarkEnd w:id="1"/>
    <w:p w14:paraId="739B2578" w14:textId="77777777" w:rsidR="001C2048" w:rsidRPr="003A3544" w:rsidRDefault="001C2048" w:rsidP="001C2048">
      <w:pPr>
        <w:spacing w:line="360" w:lineRule="auto"/>
        <w:jc w:val="both"/>
        <w:rPr>
          <w:rStyle w:val="ae"/>
          <w:rFonts w:ascii="Times New Roman" w:hAnsi="Times New Roman" w:cs="Times New Roman"/>
          <w:bCs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 w:cs="Times New Roman" w:hint="eastAsia"/>
          <w:b/>
          <w:color w:val="C00000"/>
        </w:rPr>
        <w:t xml:space="preserve"> </w:t>
      </w:r>
      <w:r>
        <w:rPr>
          <w:rFonts w:ascii="Times New Roman" w:hAnsi="Times New Roman" w:cs="Times New Roman" w:hint="eastAsia"/>
          <w:bCs/>
          <w:color w:val="000000" w:themeColor="text1"/>
        </w:rPr>
        <w:t>Correspondence:</w:t>
      </w:r>
      <w:r>
        <w:rPr>
          <w:rFonts w:ascii="Times New Roman" w:hAnsi="Times New Roman" w:cs="Times New Roman"/>
          <w:bCs/>
        </w:rPr>
        <w:t xml:space="preserve"> </w:t>
      </w:r>
      <w:r w:rsidRPr="00970189">
        <w:rPr>
          <w:rStyle w:val="ae"/>
          <w:rFonts w:ascii="Times New Roman" w:hAnsi="Times New Roman" w:cs="Times New Roman" w:hint="eastAsia"/>
          <w:bCs/>
        </w:rPr>
        <w:t>sunjinpengsdu@126.com</w:t>
      </w:r>
      <w:r w:rsidRPr="003A3544">
        <w:rPr>
          <w:rStyle w:val="ae"/>
          <w:rFonts w:ascii="Times New Roman" w:hAnsi="Times New Roman" w:cs="Times New Roman"/>
          <w:bCs/>
        </w:rPr>
        <w:t xml:space="preserve"> (J.-P.S.)</w:t>
      </w:r>
      <w:r w:rsidRPr="003A3544">
        <w:rPr>
          <w:rFonts w:ascii="Times New Roman" w:hAnsi="Times New Roman" w:cs="Times New Roman"/>
          <w:bCs/>
        </w:rPr>
        <w:t xml:space="preserve">; </w:t>
      </w:r>
      <w:r w:rsidRPr="003A3544">
        <w:rPr>
          <w:rStyle w:val="ae"/>
          <w:rFonts w:ascii="Times New Roman" w:hAnsi="Times New Roman" w:cs="Times New Roman"/>
          <w:bCs/>
        </w:rPr>
        <w:t>liguoqiang@mail.sysu.edu.cn (</w:t>
      </w:r>
      <w:r w:rsidRPr="003A3544">
        <w:rPr>
          <w:rStyle w:val="ae"/>
          <w:rFonts w:ascii="Times New Roman" w:hAnsi="Times New Roman" w:cs="Times New Roman" w:hint="eastAsia"/>
          <w:bCs/>
        </w:rPr>
        <w:t>G.-Q.L</w:t>
      </w:r>
      <w:r w:rsidRPr="003A3544">
        <w:rPr>
          <w:rStyle w:val="ae"/>
          <w:rFonts w:ascii="Times New Roman" w:hAnsi="Times New Roman" w:cs="Times New Roman"/>
          <w:bCs/>
        </w:rPr>
        <w:t>.)</w:t>
      </w:r>
    </w:p>
    <w:p w14:paraId="21F952A6" w14:textId="77777777" w:rsidR="001C2048" w:rsidRPr="003A3544" w:rsidRDefault="001C2048" w:rsidP="001C2048">
      <w:pPr>
        <w:spacing w:line="360" w:lineRule="auto"/>
        <w:jc w:val="both"/>
        <w:rPr>
          <w:rStyle w:val="ae"/>
          <w:rFonts w:ascii="Times New Roman" w:hAnsi="Times New Roman" w:cs="Times New Roman"/>
          <w:bCs/>
        </w:rPr>
      </w:pPr>
      <w:r w:rsidRPr="003A3544">
        <w:rPr>
          <w:rFonts w:ascii="Times New Roman" w:hAnsi="Times New Roman" w:cs="Times New Roman"/>
          <w:bCs/>
        </w:rPr>
        <w:t xml:space="preserve">               </w:t>
      </w:r>
      <w:hyperlink r:id="rId6" w:history="1">
        <w:r w:rsidRPr="003A3544">
          <w:rPr>
            <w:rStyle w:val="ae"/>
            <w:rFonts w:ascii="Times New Roman" w:hAnsi="Times New Roman" w:cs="Times New Roman" w:hint="eastAsia"/>
            <w:bCs/>
          </w:rPr>
          <w:t>yangfan1357@163.com</w:t>
        </w:r>
      </w:hyperlink>
      <w:r w:rsidRPr="003A3544">
        <w:rPr>
          <w:rStyle w:val="ae"/>
          <w:rFonts w:ascii="Times New Roman" w:hAnsi="Times New Roman" w:cs="Times New Roman"/>
          <w:bCs/>
        </w:rPr>
        <w:t xml:space="preserve"> (F. Y.);</w:t>
      </w:r>
      <w:r w:rsidRPr="003A3544">
        <w:rPr>
          <w:rFonts w:ascii="Times New Roman" w:hAnsi="Times New Roman" w:cs="Times New Roman"/>
          <w:bCs/>
        </w:rPr>
        <w:t xml:space="preserve"> </w:t>
      </w:r>
      <w:hyperlink r:id="rId7" w:history="1">
        <w:r w:rsidRPr="003A3544">
          <w:rPr>
            <w:rStyle w:val="ae"/>
            <w:rFonts w:ascii="Times New Roman" w:hAnsi="Times New Roman" w:cs="Times New Roman" w:hint="eastAsia"/>
            <w:bCs/>
          </w:rPr>
          <w:t>wangziran@sdu.edu.cn</w:t>
        </w:r>
      </w:hyperlink>
      <w:r w:rsidRPr="003A3544">
        <w:rPr>
          <w:rFonts w:ascii="Times New Roman" w:hAnsi="Times New Roman" w:cs="Times New Roman" w:hint="eastAsia"/>
          <w:bCs/>
        </w:rPr>
        <w:t xml:space="preserve"> </w:t>
      </w:r>
      <w:r w:rsidRPr="003A3544">
        <w:rPr>
          <w:rStyle w:val="ae"/>
          <w:rFonts w:ascii="Times New Roman" w:hAnsi="Times New Roman" w:cs="Times New Roman"/>
          <w:bCs/>
        </w:rPr>
        <w:t>(</w:t>
      </w:r>
      <w:r w:rsidRPr="003A3544">
        <w:rPr>
          <w:rStyle w:val="ae"/>
          <w:rFonts w:ascii="Times New Roman" w:hAnsi="Times New Roman" w:cs="Times New Roman" w:hint="eastAsia"/>
          <w:bCs/>
        </w:rPr>
        <w:t>Z.-R</w:t>
      </w:r>
      <w:r w:rsidRPr="003A3544">
        <w:rPr>
          <w:rStyle w:val="ae"/>
          <w:rFonts w:ascii="Times New Roman" w:hAnsi="Times New Roman" w:cs="Times New Roman"/>
          <w:bCs/>
        </w:rPr>
        <w:t xml:space="preserve">. </w:t>
      </w:r>
      <w:r w:rsidRPr="003A3544">
        <w:rPr>
          <w:rStyle w:val="ae"/>
          <w:rFonts w:ascii="Times New Roman" w:hAnsi="Times New Roman" w:cs="Times New Roman" w:hint="eastAsia"/>
          <w:bCs/>
        </w:rPr>
        <w:t>W</w:t>
      </w:r>
      <w:r w:rsidRPr="003A3544">
        <w:rPr>
          <w:rStyle w:val="ae"/>
          <w:rFonts w:ascii="Times New Roman" w:hAnsi="Times New Roman" w:cs="Times New Roman"/>
          <w:bCs/>
        </w:rPr>
        <w:t>.)</w:t>
      </w:r>
    </w:p>
    <w:p w14:paraId="74E46D10" w14:textId="77777777" w:rsidR="001C2048" w:rsidRDefault="001C2048" w:rsidP="001C2048">
      <w:pPr>
        <w:spacing w:line="360" w:lineRule="auto"/>
        <w:jc w:val="both"/>
        <w:rPr>
          <w:rStyle w:val="ae"/>
          <w:rFonts w:ascii="Times New Roman" w:hAnsi="Times New Roman" w:cs="Times New Roman"/>
          <w:bCs/>
        </w:rPr>
      </w:pPr>
      <w:r w:rsidRPr="00791F0E">
        <w:rPr>
          <w:rStyle w:val="ae"/>
          <w:rFonts w:ascii="Times New Roman" w:hAnsi="Times New Roman" w:cs="Times New Roman"/>
          <w:bCs/>
        </w:rPr>
        <w:t xml:space="preserve">              </w:t>
      </w:r>
      <w:hyperlink r:id="rId8" w:history="1">
        <w:r w:rsidRPr="00CA469D">
          <w:rPr>
            <w:rStyle w:val="ae"/>
            <w:rFonts w:ascii="Times New Roman" w:hAnsi="Times New Roman" w:cs="Times New Roman" w:hint="eastAsia"/>
            <w:bCs/>
            <w:color w:val="C00000"/>
          </w:rPr>
          <w:t>dr.liying@email.sdu.edu.cn</w:t>
        </w:r>
      </w:hyperlink>
      <w:r w:rsidRPr="00CA469D">
        <w:rPr>
          <w:rStyle w:val="ae"/>
          <w:rFonts w:ascii="Times New Roman" w:hAnsi="Times New Roman" w:cs="Times New Roman"/>
          <w:bCs/>
          <w:color w:val="C00000"/>
        </w:rPr>
        <w:t xml:space="preserve"> (Y. L.)</w:t>
      </w:r>
      <w:r w:rsidRPr="00CA469D">
        <w:rPr>
          <w:rStyle w:val="ae"/>
          <w:rFonts w:ascii="Times New Roman" w:hAnsi="Times New Roman" w:cs="Times New Roman" w:hint="eastAsia"/>
          <w:bCs/>
          <w:color w:val="C00000"/>
        </w:rPr>
        <w:t>;</w:t>
      </w:r>
      <w:r w:rsidRPr="00791F0E">
        <w:rPr>
          <w:rStyle w:val="ae"/>
          <w:rFonts w:ascii="Times New Roman" w:hAnsi="Times New Roman" w:cs="Times New Roman"/>
          <w:bCs/>
        </w:rPr>
        <w:t xml:space="preserve"> </w:t>
      </w:r>
      <w:hyperlink r:id="rId9" w:history="1">
        <w:r w:rsidRPr="003A3544">
          <w:rPr>
            <w:rStyle w:val="ae"/>
            <w:rFonts w:ascii="Times New Roman" w:hAnsi="Times New Roman" w:cs="Times New Roman"/>
            <w:bCs/>
          </w:rPr>
          <w:t>lulu_guo@sdu.edu.cn</w:t>
        </w:r>
      </w:hyperlink>
      <w:r w:rsidRPr="003A3544">
        <w:rPr>
          <w:rStyle w:val="ae"/>
          <w:rFonts w:ascii="Times New Roman" w:hAnsi="Times New Roman" w:cs="Times New Roman"/>
          <w:bCs/>
        </w:rPr>
        <w:t xml:space="preserve"> (L</w:t>
      </w:r>
      <w:r w:rsidRPr="003A3544">
        <w:rPr>
          <w:rStyle w:val="ae"/>
          <w:rFonts w:ascii="Times New Roman" w:hAnsi="Times New Roman" w:cs="Times New Roman" w:hint="eastAsia"/>
          <w:bCs/>
        </w:rPr>
        <w:t>.-</w:t>
      </w:r>
      <w:r w:rsidRPr="003A3544">
        <w:rPr>
          <w:rStyle w:val="ae"/>
          <w:rFonts w:ascii="Times New Roman" w:hAnsi="Times New Roman" w:cs="Times New Roman"/>
          <w:bCs/>
        </w:rPr>
        <w:t>L.</w:t>
      </w:r>
      <w:r w:rsidRPr="003A3544">
        <w:rPr>
          <w:rStyle w:val="ae"/>
          <w:rFonts w:ascii="Times New Roman" w:hAnsi="Times New Roman" w:cs="Times New Roman" w:hint="eastAsia"/>
          <w:bCs/>
        </w:rPr>
        <w:t>G</w:t>
      </w:r>
      <w:r w:rsidRPr="003A3544">
        <w:rPr>
          <w:rStyle w:val="ae"/>
          <w:rFonts w:ascii="Times New Roman" w:hAnsi="Times New Roman" w:cs="Times New Roman"/>
          <w:bCs/>
        </w:rPr>
        <w:t>.)</w:t>
      </w:r>
    </w:p>
    <w:p w14:paraId="1FD13BEE" w14:textId="278EF512" w:rsidR="00412C7E" w:rsidRPr="00880C3C" w:rsidRDefault="00412C7E" w:rsidP="00880C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Cs/>
          <w:color w:val="0563C1"/>
        </w:rPr>
        <w:br w:type="page"/>
      </w:r>
      <w:r w:rsidR="00F27256"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 w:rsidR="002B2433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="00F27256"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2433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880C3C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="002B2433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38F4CD76" w14:textId="77777777" w:rsidR="00412C7E" w:rsidRDefault="00412C7E" w:rsidP="00412C7E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hint="eastAsia"/>
          <w:noProof/>
        </w:rPr>
        <w:drawing>
          <wp:inline distT="0" distB="0" distL="0" distR="0" wp14:anchorId="3DFD3F45" wp14:editId="622DFAA5">
            <wp:extent cx="3467387" cy="5735053"/>
            <wp:effectExtent l="0" t="0" r="0" b="0"/>
            <wp:docPr id="10206140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11" cy="575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B03F5" w14:textId="5DBA4A7A" w:rsidR="00412C7E" w:rsidRPr="002616E2" w:rsidRDefault="00F27256" w:rsidP="00412C7E">
      <w:pPr>
        <w:widowControl/>
        <w:jc w:val="both"/>
        <w:rPr>
          <w:rFonts w:ascii="Times New Roman" w:hAnsi="Times New Roman" w:cs="Times New Roman"/>
          <w:b/>
          <w:bCs/>
        </w:rPr>
      </w:pPr>
      <w:r w:rsidRPr="00F27256">
        <w:rPr>
          <w:rFonts w:ascii="Times New Roman" w:eastAsia="等线" w:hAnsi="Times New Roman" w:cs="Times New Roman"/>
          <w:b/>
          <w:bCs/>
        </w:rPr>
        <w:t>Fig</w:t>
      </w:r>
      <w:r w:rsidR="002B2433">
        <w:rPr>
          <w:rFonts w:ascii="Times New Roman" w:eastAsia="等线" w:hAnsi="Times New Roman" w:cs="Times New Roman"/>
          <w:b/>
          <w:bCs/>
        </w:rPr>
        <w:t>ure</w:t>
      </w:r>
      <w:r w:rsidRPr="00F27256">
        <w:rPr>
          <w:rFonts w:ascii="Times New Roman" w:eastAsia="等线" w:hAnsi="Times New Roman" w:cs="Times New Roman"/>
          <w:b/>
          <w:bCs/>
        </w:rPr>
        <w:t xml:space="preserve"> </w:t>
      </w:r>
      <w:r w:rsidR="002B2433">
        <w:rPr>
          <w:rFonts w:ascii="Times New Roman" w:eastAsia="等线" w:hAnsi="Times New Roman" w:cs="Times New Roman"/>
          <w:b/>
          <w:bCs/>
        </w:rPr>
        <w:t>S</w:t>
      </w:r>
      <w:r w:rsidR="00412C7E" w:rsidRPr="00880C3C">
        <w:rPr>
          <w:rFonts w:ascii="Times New Roman" w:eastAsia="等线" w:hAnsi="Times New Roman" w:cs="Times New Roman" w:hint="eastAsia"/>
          <w:b/>
          <w:bCs/>
        </w:rPr>
        <w:t>1</w:t>
      </w:r>
      <w:r w:rsidR="002B2433">
        <w:rPr>
          <w:rFonts w:ascii="Times New Roman" w:eastAsia="等线" w:hAnsi="Times New Roman" w:cs="Times New Roman"/>
          <w:b/>
          <w:bCs/>
        </w:rPr>
        <w:t>.</w:t>
      </w:r>
      <w:r w:rsidR="00412C7E" w:rsidRPr="0081763A">
        <w:rPr>
          <w:rFonts w:ascii="Times New Roman" w:hAnsi="Times New Roman" w:cs="Times New Roman" w:hint="eastAsia"/>
          <w:b/>
          <w:bCs/>
        </w:rPr>
        <w:t xml:space="preserve"> </w:t>
      </w:r>
      <w:r w:rsidR="00412C7E" w:rsidRPr="002616E2">
        <w:rPr>
          <w:rFonts w:ascii="Times New Roman" w:hAnsi="Times New Roman" w:cs="Times New Roman" w:hint="eastAsia"/>
          <w:b/>
          <w:bCs/>
          <w:sz w:val="24"/>
          <w:szCs w:val="28"/>
        </w:rPr>
        <w:t>Sensor Fabrication.</w:t>
      </w:r>
      <w:r w:rsidR="00412C7E" w:rsidRPr="002616E2">
        <w:rPr>
          <w:rFonts w:ascii="Times New Roman" w:hAnsi="Times New Roman" w:cs="Times New Roman" w:hint="eastAsia"/>
          <w:b/>
          <w:bCs/>
        </w:rPr>
        <w:t xml:space="preserve"> </w:t>
      </w:r>
      <w:r w:rsidR="00412C7E" w:rsidRPr="002616E2">
        <w:rPr>
          <w:rFonts w:ascii="Times New Roman" w:hAnsi="Times New Roman" w:cs="Times New Roman" w:hint="eastAsia"/>
        </w:rPr>
        <w:t>Illustration of the fabrication</w:t>
      </w:r>
      <w:r w:rsidR="0056192F">
        <w:rPr>
          <w:rFonts w:ascii="Times New Roman" w:hAnsi="Times New Roman" w:cs="Times New Roman" w:hint="eastAsia"/>
        </w:rPr>
        <w:t xml:space="preserve"> and</w:t>
      </w:r>
      <w:r w:rsidR="0056192F" w:rsidRPr="002616E2">
        <w:rPr>
          <w:rFonts w:ascii="Times New Roman" w:hAnsi="Times New Roman" w:cs="Times New Roman" w:hint="eastAsia"/>
        </w:rPr>
        <w:t xml:space="preserve"> </w:t>
      </w:r>
      <w:r w:rsidR="00412C7E" w:rsidRPr="002616E2">
        <w:rPr>
          <w:rFonts w:ascii="Times New Roman" w:hAnsi="Times New Roman" w:cs="Times New Roman" w:hint="eastAsia"/>
        </w:rPr>
        <w:t>detection process of the GFET biosensor.</w:t>
      </w:r>
    </w:p>
    <w:p w14:paraId="64538A8B" w14:textId="77777777" w:rsidR="00412C7E" w:rsidRDefault="00412C7E" w:rsidP="00412C7E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80B5048" w14:textId="313D602E" w:rsidR="002B2433" w:rsidRPr="00880C3C" w:rsidRDefault="002B2433" w:rsidP="002B24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S2.</w:t>
      </w:r>
    </w:p>
    <w:p w14:paraId="1469C3B1" w14:textId="567CC421" w:rsidR="00412C7E" w:rsidRDefault="00865191" w:rsidP="00BA59DB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468395F" wp14:editId="5A2E8A29">
            <wp:extent cx="5274310" cy="2827020"/>
            <wp:effectExtent l="0" t="0" r="2540" b="0"/>
            <wp:docPr id="1290546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4636" name="图片 12905463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D1E48" w14:textId="7F4E812C" w:rsidR="00D33285" w:rsidRPr="00D33285" w:rsidRDefault="002B2433" w:rsidP="00D33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C00000"/>
        </w:rPr>
      </w:pPr>
      <w:bookmarkStart w:id="2" w:name="_Hlk218590710"/>
      <w:r w:rsidRPr="00F27256">
        <w:rPr>
          <w:rFonts w:ascii="Times New Roman" w:eastAsia="等线" w:hAnsi="Times New Roman" w:cs="Times New Roman"/>
          <w:b/>
          <w:bCs/>
        </w:rPr>
        <w:t>Fig</w:t>
      </w:r>
      <w:r>
        <w:rPr>
          <w:rFonts w:ascii="Times New Roman" w:eastAsia="等线" w:hAnsi="Times New Roman" w:cs="Times New Roman"/>
          <w:b/>
          <w:bCs/>
        </w:rPr>
        <w:t>ure</w:t>
      </w:r>
      <w:r w:rsidRPr="00F27256">
        <w:rPr>
          <w:rFonts w:ascii="Times New Roman" w:eastAsia="等线" w:hAnsi="Times New Roman" w:cs="Times New Roman"/>
          <w:b/>
          <w:bCs/>
        </w:rPr>
        <w:t xml:space="preserve"> </w:t>
      </w:r>
      <w:r>
        <w:rPr>
          <w:rFonts w:ascii="Times New Roman" w:eastAsia="等线" w:hAnsi="Times New Roman" w:cs="Times New Roman"/>
          <w:b/>
          <w:bCs/>
        </w:rPr>
        <w:t>S2.</w:t>
      </w:r>
      <w:r w:rsidR="00D33285" w:rsidRPr="00D33285">
        <w:rPr>
          <w:rFonts w:ascii="Times New Roman" w:hAnsi="Times New Roman" w:cs="Times New Roman"/>
          <w:b/>
          <w:bCs/>
          <w:color w:val="0000FF"/>
        </w:rPr>
        <w:t xml:space="preserve"> </w:t>
      </w:r>
      <w:proofErr w:type="spellStart"/>
      <w:r w:rsidR="00D33285" w:rsidRPr="00D33285">
        <w:rPr>
          <w:rFonts w:ascii="Times New Roman" w:hAnsi="Times New Roman" w:cs="Times New Roman"/>
          <w:b/>
          <w:bCs/>
          <w:color w:val="C00000"/>
        </w:rPr>
        <w:t>FlAsH</w:t>
      </w:r>
      <w:proofErr w:type="spellEnd"/>
      <w:r w:rsidR="00D33285" w:rsidRPr="00D33285">
        <w:rPr>
          <w:rFonts w:ascii="Times New Roman" w:hAnsi="Times New Roman" w:cs="Times New Roman"/>
          <w:b/>
          <w:bCs/>
          <w:color w:val="C00000"/>
        </w:rPr>
        <w:t>-BRET characterization of ligand selectivity and signaling parameters for free and PBASE-covalently conjugated MRGPRX2 and MRGPRX1.</w:t>
      </w:r>
    </w:p>
    <w:p w14:paraId="75D3598E" w14:textId="29BB9E47" w:rsidR="00D33285" w:rsidRPr="0081763A" w:rsidRDefault="00D33285" w:rsidP="00D3328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33285">
        <w:rPr>
          <w:rFonts w:ascii="Times New Roman" w:hAnsi="Times New Roman" w:cs="Times New Roman"/>
          <w:color w:val="C00000"/>
        </w:rPr>
        <w:t>(</w:t>
      </w:r>
      <w:r w:rsidR="00865191">
        <w:rPr>
          <w:rFonts w:ascii="Times New Roman" w:hAnsi="Times New Roman" w:cs="Times New Roman" w:hint="eastAsia"/>
          <w:color w:val="C00000"/>
        </w:rPr>
        <w:t>a-e</w:t>
      </w:r>
      <w:r w:rsidRPr="00D33285">
        <w:rPr>
          <w:rFonts w:ascii="Times New Roman" w:hAnsi="Times New Roman" w:cs="Times New Roman"/>
          <w:color w:val="C00000"/>
        </w:rPr>
        <w:t>) Representative dose response curve of the different ligand (</w:t>
      </w:r>
      <w:r w:rsidR="00865191">
        <w:rPr>
          <w:rFonts w:ascii="Times New Roman" w:hAnsi="Times New Roman" w:cs="Times New Roman" w:hint="eastAsia"/>
          <w:color w:val="C00000"/>
        </w:rPr>
        <w:t>a</w:t>
      </w:r>
      <w:r w:rsidRPr="00D33285">
        <w:rPr>
          <w:rFonts w:ascii="Times New Roman" w:hAnsi="Times New Roman" w:cs="Times New Roman"/>
          <w:color w:val="C00000"/>
        </w:rPr>
        <w:t xml:space="preserve">: SP, </w:t>
      </w:r>
      <w:r w:rsidR="00865191">
        <w:rPr>
          <w:rFonts w:ascii="Times New Roman" w:hAnsi="Times New Roman" w:cs="Times New Roman" w:hint="eastAsia"/>
          <w:color w:val="C00000"/>
        </w:rPr>
        <w:t>b</w:t>
      </w:r>
      <w:r w:rsidRPr="00D33285">
        <w:rPr>
          <w:rFonts w:ascii="Times New Roman" w:hAnsi="Times New Roman" w:cs="Times New Roman"/>
          <w:color w:val="C00000"/>
        </w:rPr>
        <w:t xml:space="preserve">: C48/80, </w:t>
      </w:r>
      <w:r w:rsidR="00865191">
        <w:rPr>
          <w:rFonts w:ascii="Times New Roman" w:hAnsi="Times New Roman" w:cs="Times New Roman" w:hint="eastAsia"/>
          <w:color w:val="C00000"/>
        </w:rPr>
        <w:t>c</w:t>
      </w:r>
      <w:r w:rsidRPr="00D33285">
        <w:rPr>
          <w:rFonts w:ascii="Times New Roman" w:hAnsi="Times New Roman" w:cs="Times New Roman"/>
          <w:color w:val="C00000"/>
        </w:rPr>
        <w:t xml:space="preserve">: C14, </w:t>
      </w:r>
      <w:r w:rsidR="00865191">
        <w:rPr>
          <w:rFonts w:ascii="Times New Roman" w:hAnsi="Times New Roman" w:cs="Times New Roman" w:hint="eastAsia"/>
          <w:color w:val="C00000"/>
        </w:rPr>
        <w:t>d</w:t>
      </w:r>
      <w:r w:rsidRPr="00D33285">
        <w:rPr>
          <w:rFonts w:ascii="Times New Roman" w:hAnsi="Times New Roman" w:cs="Times New Roman"/>
          <w:color w:val="C00000"/>
        </w:rPr>
        <w:t xml:space="preserve">: GPR15L, </w:t>
      </w:r>
      <w:r w:rsidR="00865191">
        <w:rPr>
          <w:rFonts w:ascii="Times New Roman" w:hAnsi="Times New Roman" w:cs="Times New Roman" w:hint="eastAsia"/>
          <w:color w:val="C00000"/>
        </w:rPr>
        <w:t>e</w:t>
      </w:r>
      <w:r w:rsidRPr="00D33285">
        <w:rPr>
          <w:rFonts w:ascii="Times New Roman" w:hAnsi="Times New Roman" w:cs="Times New Roman"/>
          <w:color w:val="C00000"/>
        </w:rPr>
        <w:t xml:space="preserve">: </w:t>
      </w:r>
      <w:proofErr w:type="spellStart"/>
      <w:r w:rsidRPr="00D33285">
        <w:rPr>
          <w:rFonts w:ascii="Times New Roman" w:hAnsi="Times New Roman" w:cs="Times New Roman"/>
          <w:color w:val="C00000"/>
        </w:rPr>
        <w:t>AngII</w:t>
      </w:r>
      <w:proofErr w:type="spellEnd"/>
      <w:r w:rsidRPr="00D33285">
        <w:rPr>
          <w:rFonts w:ascii="Times New Roman" w:hAnsi="Times New Roman" w:cs="Times New Roman"/>
          <w:color w:val="C00000"/>
        </w:rPr>
        <w:t>) induced BRET ratio in free or PBASE-covalently</w:t>
      </w:r>
      <w:r w:rsidRPr="00D33285">
        <w:rPr>
          <w:rFonts w:ascii="Times New Roman" w:hAnsi="Times New Roman" w:cs="Times New Roman" w:hint="eastAsia"/>
          <w:color w:val="C00000"/>
        </w:rPr>
        <w:t>.</w:t>
      </w:r>
      <w:bookmarkEnd w:id="2"/>
    </w:p>
    <w:p w14:paraId="323792F4" w14:textId="77777777" w:rsidR="00412C7E" w:rsidRDefault="00412C7E" w:rsidP="00D33285">
      <w:pPr>
        <w:spacing w:after="0" w:line="240" w:lineRule="auto"/>
        <w:jc w:val="both"/>
        <w:rPr>
          <w:rFonts w:hint="eastAsia"/>
        </w:rPr>
      </w:pPr>
      <w:r>
        <w:rPr>
          <w:rFonts w:hint="eastAsia"/>
        </w:rPr>
        <w:br w:type="page"/>
      </w:r>
    </w:p>
    <w:p w14:paraId="1A9F884D" w14:textId="31B8490E" w:rsidR="002B2433" w:rsidRPr="00880C3C" w:rsidRDefault="002B2433" w:rsidP="002B24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S3.</w:t>
      </w:r>
    </w:p>
    <w:p w14:paraId="2FA878FE" w14:textId="49F764D3" w:rsidR="00412C7E" w:rsidRDefault="00865191" w:rsidP="00DD1811">
      <w:pPr>
        <w:widowControl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F3D15E2" wp14:editId="12802C42">
            <wp:extent cx="5274310" cy="4411980"/>
            <wp:effectExtent l="0" t="0" r="2540" b="7620"/>
            <wp:docPr id="13689510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51060" name="图片 136895106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CE118" w14:textId="05944589" w:rsidR="00D33285" w:rsidRPr="00D33285" w:rsidRDefault="002B2433" w:rsidP="0080415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C00000"/>
        </w:rPr>
      </w:pPr>
      <w:bookmarkStart w:id="3" w:name="_Hlk216613012"/>
      <w:r w:rsidRPr="00F27256">
        <w:rPr>
          <w:rFonts w:ascii="Times New Roman" w:eastAsia="等线" w:hAnsi="Times New Roman" w:cs="Times New Roman"/>
          <w:b/>
          <w:bCs/>
        </w:rPr>
        <w:t>Fig</w:t>
      </w:r>
      <w:r>
        <w:rPr>
          <w:rFonts w:ascii="Times New Roman" w:eastAsia="等线" w:hAnsi="Times New Roman" w:cs="Times New Roman"/>
          <w:b/>
          <w:bCs/>
        </w:rPr>
        <w:t>ure</w:t>
      </w:r>
      <w:r w:rsidRPr="00F27256">
        <w:rPr>
          <w:rFonts w:ascii="Times New Roman" w:eastAsia="等线" w:hAnsi="Times New Roman" w:cs="Times New Roman"/>
          <w:b/>
          <w:bCs/>
        </w:rPr>
        <w:t xml:space="preserve"> </w:t>
      </w:r>
      <w:r w:rsidR="00865191">
        <w:rPr>
          <w:rFonts w:ascii="Times New Roman" w:hAnsi="Times New Roman" w:cs="Times New Roman" w:hint="eastAsia"/>
          <w:b/>
          <w:bCs/>
          <w:color w:val="C00000"/>
        </w:rPr>
        <w:t>S3</w:t>
      </w:r>
      <w:r w:rsidR="00D33285" w:rsidRPr="00D33285">
        <w:rPr>
          <w:rFonts w:ascii="Times New Roman" w:hAnsi="Times New Roman" w:cs="Times New Roman"/>
          <w:b/>
          <w:bCs/>
          <w:color w:val="C00000"/>
        </w:rPr>
        <w:t xml:space="preserve"> </w:t>
      </w:r>
      <w:r w:rsidR="00D33285" w:rsidRPr="00D33285">
        <w:rPr>
          <w:rFonts w:ascii="Times New Roman" w:hAnsi="Times New Roman" w:cs="Times New Roman" w:hint="eastAsia"/>
          <w:b/>
          <w:bCs/>
          <w:color w:val="C00000"/>
        </w:rPr>
        <w:t>Gi signaling</w:t>
      </w:r>
      <w:r w:rsidR="00D33285" w:rsidRPr="00D33285">
        <w:rPr>
          <w:rFonts w:ascii="Times New Roman" w:hAnsi="Times New Roman" w:cs="Times New Roman"/>
          <w:b/>
          <w:bCs/>
          <w:color w:val="C00000"/>
        </w:rPr>
        <w:t xml:space="preserve"> characterization of ligand selectivity for free and PBASE-covalently conjugated MRGPRX2 and MRGPRX1.</w:t>
      </w:r>
    </w:p>
    <w:p w14:paraId="7B9438E2" w14:textId="77777777" w:rsidR="00D33285" w:rsidRPr="00D33285" w:rsidRDefault="00D33285" w:rsidP="0080415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C00000"/>
        </w:rPr>
      </w:pPr>
      <w:r w:rsidRPr="00D33285">
        <w:rPr>
          <w:rFonts w:ascii="Times New Roman" w:hAnsi="Times New Roman" w:cs="Times New Roman"/>
          <w:color w:val="C00000"/>
        </w:rPr>
        <w:t xml:space="preserve">(a) Tabulated EC50​ and Emax​ values from dose-response fitting </w:t>
      </w:r>
      <w:r w:rsidRPr="00D33285">
        <w:rPr>
          <w:rFonts w:ascii="Times New Roman" w:hAnsi="Times New Roman" w:cs="Times New Roman" w:hint="eastAsia"/>
          <w:color w:val="C00000"/>
        </w:rPr>
        <w:t xml:space="preserve">of Gi signaling </w:t>
      </w:r>
      <w:r w:rsidRPr="00D33285">
        <w:rPr>
          <w:rFonts w:ascii="Times New Roman" w:hAnsi="Times New Roman" w:cs="Times New Roman"/>
          <w:color w:val="C00000"/>
        </w:rPr>
        <w:t xml:space="preserve">for all ligand–receptor combinations; ND indicates no detectable receptor activation. Ligand panel covers MRGPRX2-specific agonists (PAMP9-20, SP, C48/80, C14), MRGPRX1 agonist BAM8-22, dual-agonist GPR15L, and off-target </w:t>
      </w:r>
      <w:proofErr w:type="spellStart"/>
      <w:r w:rsidRPr="00D33285">
        <w:rPr>
          <w:rFonts w:ascii="Times New Roman" w:hAnsi="Times New Roman" w:cs="Times New Roman"/>
          <w:color w:val="C00000"/>
        </w:rPr>
        <w:t>AngII</w:t>
      </w:r>
      <w:proofErr w:type="spellEnd"/>
      <w:r w:rsidRPr="00D33285">
        <w:rPr>
          <w:rFonts w:ascii="Times New Roman" w:hAnsi="Times New Roman" w:cs="Times New Roman"/>
          <w:color w:val="C00000"/>
        </w:rPr>
        <w:t xml:space="preserve"> negative control.</w:t>
      </w:r>
    </w:p>
    <w:p w14:paraId="00573286" w14:textId="77777777" w:rsidR="00D33285" w:rsidRPr="00D33285" w:rsidRDefault="00D33285" w:rsidP="0080415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C00000"/>
        </w:rPr>
      </w:pPr>
      <w:r w:rsidRPr="00D33285">
        <w:rPr>
          <w:rFonts w:ascii="Times New Roman" w:hAnsi="Times New Roman" w:cs="Times New Roman"/>
          <w:color w:val="C00000"/>
        </w:rPr>
        <w:t>(b–e) Representative dose response curve of G</w:t>
      </w:r>
      <w:r w:rsidRPr="00D33285">
        <w:rPr>
          <w:rFonts w:ascii="Times New Roman" w:hAnsi="Times New Roman" w:cs="Times New Roman" w:hint="eastAsia"/>
          <w:color w:val="C00000"/>
        </w:rPr>
        <w:t>i</w:t>
      </w:r>
      <w:r w:rsidRPr="00D33285">
        <w:rPr>
          <w:rFonts w:ascii="Times New Roman" w:hAnsi="Times New Roman" w:cs="Times New Roman"/>
          <w:color w:val="C00000"/>
        </w:rPr>
        <w:t xml:space="preserve"> dissociation in MRGPRX2 and </w:t>
      </w:r>
      <w:r w:rsidRPr="00D33285">
        <w:rPr>
          <w:rFonts w:ascii="Times New Roman" w:hAnsi="Times New Roman" w:cs="Times New Roman" w:hint="eastAsia"/>
          <w:color w:val="C00000"/>
        </w:rPr>
        <w:t>MRGPRX1</w:t>
      </w:r>
      <w:r w:rsidRPr="00D33285">
        <w:rPr>
          <w:rFonts w:ascii="Times New Roman" w:hAnsi="Times New Roman" w:cs="Times New Roman"/>
          <w:color w:val="C00000"/>
        </w:rPr>
        <w:t xml:space="preserve"> overexpressing HEK293 cells</w:t>
      </w:r>
      <w:r w:rsidRPr="00D33285">
        <w:rPr>
          <w:rFonts w:ascii="Times New Roman" w:hAnsi="Times New Roman" w:cs="Times New Roman" w:hint="eastAsia"/>
          <w:color w:val="C00000"/>
        </w:rPr>
        <w:t xml:space="preserve"> (</w:t>
      </w:r>
      <w:r w:rsidRPr="00D33285">
        <w:rPr>
          <w:rFonts w:ascii="Times New Roman" w:hAnsi="Times New Roman" w:cs="Times New Roman"/>
          <w:color w:val="C00000"/>
        </w:rPr>
        <w:t>free or PBASE-covalently</w:t>
      </w:r>
      <w:r w:rsidRPr="00D33285">
        <w:rPr>
          <w:rFonts w:ascii="Times New Roman" w:hAnsi="Times New Roman" w:cs="Times New Roman" w:hint="eastAsia"/>
          <w:color w:val="C00000"/>
        </w:rPr>
        <w:t>)</w:t>
      </w:r>
      <w:r w:rsidRPr="00D33285">
        <w:rPr>
          <w:rFonts w:ascii="Times New Roman" w:hAnsi="Times New Roman" w:cs="Times New Roman"/>
          <w:color w:val="C00000"/>
        </w:rPr>
        <w:t xml:space="preserve"> in response to stimulation wit</w:t>
      </w:r>
      <w:r w:rsidRPr="00D33285">
        <w:rPr>
          <w:rFonts w:ascii="Times New Roman" w:hAnsi="Times New Roman" w:cs="Times New Roman" w:hint="eastAsia"/>
          <w:color w:val="C00000"/>
        </w:rPr>
        <w:t xml:space="preserve">h </w:t>
      </w:r>
      <w:r w:rsidRPr="00D33285">
        <w:rPr>
          <w:rFonts w:ascii="Times New Roman" w:hAnsi="Times New Roman" w:cs="Times New Roman"/>
          <w:color w:val="C00000"/>
        </w:rPr>
        <w:t xml:space="preserve">different ligand (b: PAMP9-20, c: SP, d: C48/80, e: C14, f: GPR15L, g: BAM8-22, h: </w:t>
      </w:r>
      <w:proofErr w:type="spellStart"/>
      <w:r w:rsidRPr="00D33285">
        <w:rPr>
          <w:rFonts w:ascii="Times New Roman" w:hAnsi="Times New Roman" w:cs="Times New Roman"/>
          <w:color w:val="C00000"/>
        </w:rPr>
        <w:t>AngII</w:t>
      </w:r>
      <w:proofErr w:type="spellEnd"/>
      <w:r w:rsidRPr="00D33285">
        <w:rPr>
          <w:rFonts w:ascii="Times New Roman" w:hAnsi="Times New Roman" w:cs="Times New Roman"/>
          <w:color w:val="C00000"/>
        </w:rPr>
        <w:t>). Data are presented as mean ± S.E.M.</w:t>
      </w:r>
    </w:p>
    <w:bookmarkEnd w:id="3"/>
    <w:p w14:paraId="49577D02" w14:textId="77777777" w:rsidR="00412C7E" w:rsidRDefault="00412C7E" w:rsidP="00D332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34F59E38" w14:textId="666A2624" w:rsidR="002B2433" w:rsidRPr="00880C3C" w:rsidRDefault="002B2433" w:rsidP="002B24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S4.</w:t>
      </w:r>
    </w:p>
    <w:p w14:paraId="54F74348" w14:textId="7CFCC7C2" w:rsidR="00412C7E" w:rsidRDefault="00DD1811" w:rsidP="00412C7E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4F374EC0" wp14:editId="75358257">
            <wp:extent cx="5271770" cy="4308475"/>
            <wp:effectExtent l="0" t="0" r="5080" b="0"/>
            <wp:docPr id="17961816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D14FF" w14:textId="455C3A54" w:rsidR="00412C7E" w:rsidRPr="00880C3C" w:rsidRDefault="002B2433" w:rsidP="00804158">
      <w:pPr>
        <w:widowControl/>
        <w:spacing w:after="0" w:line="360" w:lineRule="auto"/>
        <w:rPr>
          <w:rFonts w:hint="eastAsia"/>
        </w:rPr>
      </w:pPr>
      <w:r w:rsidRPr="00F27256">
        <w:rPr>
          <w:rFonts w:ascii="Times New Roman" w:eastAsia="等线" w:hAnsi="Times New Roman" w:cs="Times New Roman"/>
          <w:b/>
          <w:bCs/>
        </w:rPr>
        <w:t>Fig</w:t>
      </w:r>
      <w:r>
        <w:rPr>
          <w:rFonts w:ascii="Times New Roman" w:eastAsia="等线" w:hAnsi="Times New Roman" w:cs="Times New Roman"/>
          <w:b/>
          <w:bCs/>
        </w:rPr>
        <w:t>ure</w:t>
      </w:r>
      <w:r w:rsidRPr="00F27256">
        <w:rPr>
          <w:rFonts w:ascii="Times New Roman" w:eastAsia="等线" w:hAnsi="Times New Roman" w:cs="Times New Roman"/>
          <w:b/>
          <w:bCs/>
        </w:rPr>
        <w:t xml:space="preserve"> </w:t>
      </w:r>
      <w:r>
        <w:rPr>
          <w:rFonts w:ascii="Times New Roman" w:eastAsia="等线" w:hAnsi="Times New Roman" w:cs="Times New Roman"/>
          <w:b/>
          <w:bCs/>
        </w:rPr>
        <w:t>S4.</w:t>
      </w:r>
      <w:r w:rsidR="00412C7E" w:rsidRPr="0081763A">
        <w:rPr>
          <w:rFonts w:ascii="Times New Roman" w:hAnsi="Times New Roman" w:cs="Times New Roman" w:hint="eastAsia"/>
          <w:b/>
          <w:bCs/>
        </w:rPr>
        <w:t xml:space="preserve"> </w:t>
      </w:r>
      <w:r w:rsidR="00412C7E" w:rsidRPr="00B86D9D">
        <w:rPr>
          <w:rFonts w:ascii="Times New Roman" w:hAnsi="Times New Roman" w:cs="Times New Roman" w:hint="eastAsia"/>
          <w:b/>
          <w:bCs/>
        </w:rPr>
        <w:t>Electrical characterization of different ligands</w:t>
      </w:r>
      <w:r w:rsidR="00412C7E">
        <w:rPr>
          <w:rFonts w:ascii="Times New Roman" w:hAnsi="Times New Roman" w:cs="Times New Roman" w:hint="eastAsia"/>
          <w:b/>
          <w:bCs/>
        </w:rPr>
        <w:t>.</w:t>
      </w:r>
    </w:p>
    <w:p w14:paraId="387B4D6F" w14:textId="09FE1E6E" w:rsidR="00412C7E" w:rsidRPr="00C2457A" w:rsidRDefault="00DD1811" w:rsidP="00804158">
      <w:pPr>
        <w:widowControl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12C7E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)</w:t>
      </w:r>
      <w:r w:rsidR="00412C7E" w:rsidRPr="000575FC">
        <w:rPr>
          <w:rFonts w:hint="eastAsia"/>
        </w:rPr>
        <w:t xml:space="preserve"> </w:t>
      </w:r>
      <w:r w:rsidR="00412C7E" w:rsidRPr="000575FC">
        <w:rPr>
          <w:rFonts w:ascii="Times New Roman" w:hAnsi="Times New Roman" w:cs="Times New Roman" w:hint="eastAsia"/>
        </w:rPr>
        <w:t xml:space="preserve">Transfer characteristic curves measured when GFET-Based itch-receptor biosensor was exposed to different </w:t>
      </w:r>
      <w:r w:rsidR="00412C7E">
        <w:rPr>
          <w:rFonts w:ascii="Times New Roman" w:hAnsi="Times New Roman" w:cs="Times New Roman" w:hint="eastAsia"/>
        </w:rPr>
        <w:t>PAMP9-20</w:t>
      </w:r>
      <w:r w:rsidR="00412C7E" w:rsidRPr="000575FC">
        <w:rPr>
          <w:rFonts w:ascii="Times New Roman" w:hAnsi="Times New Roman" w:cs="Times New Roman" w:hint="eastAsia"/>
        </w:rPr>
        <w:t>-concentrations in PBS.</w:t>
      </w:r>
    </w:p>
    <w:p w14:paraId="6D566A25" w14:textId="74E2252B" w:rsidR="00412C7E" w:rsidRPr="00C2457A" w:rsidRDefault="00DD1811" w:rsidP="00804158">
      <w:pPr>
        <w:widowControl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12C7E"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)</w:t>
      </w:r>
      <w:r w:rsidR="00412C7E" w:rsidRPr="000575FC">
        <w:rPr>
          <w:rFonts w:hint="eastAsia"/>
        </w:rPr>
        <w:t xml:space="preserve"> </w:t>
      </w:r>
      <w:r w:rsidR="00412C7E" w:rsidRPr="000575FC">
        <w:rPr>
          <w:rFonts w:ascii="Times New Roman" w:hAnsi="Times New Roman" w:cs="Times New Roman" w:hint="eastAsia"/>
        </w:rPr>
        <w:t xml:space="preserve">Transfer characteristic curves measured when GFET without itch-receptor biosensor was exposed to different </w:t>
      </w:r>
      <w:proofErr w:type="spellStart"/>
      <w:r w:rsidR="00412C7E">
        <w:rPr>
          <w:rFonts w:ascii="Times New Roman" w:hAnsi="Times New Roman" w:cs="Times New Roman" w:hint="eastAsia"/>
        </w:rPr>
        <w:t>Ang</w:t>
      </w:r>
      <w:r w:rsidR="00412C7E" w:rsidRPr="00B7286D">
        <w:rPr>
          <w:rFonts w:ascii="Times New Roman" w:hAnsi="Times New Roman" w:cs="Times New Roman"/>
        </w:rPr>
        <w:t>Ⅱ</w:t>
      </w:r>
      <w:proofErr w:type="spellEnd"/>
      <w:r w:rsidR="00412C7E" w:rsidRPr="000575FC">
        <w:rPr>
          <w:rFonts w:ascii="Times New Roman" w:hAnsi="Times New Roman" w:cs="Times New Roman" w:hint="eastAsia"/>
        </w:rPr>
        <w:t>-concentrations in PBS.</w:t>
      </w:r>
    </w:p>
    <w:p w14:paraId="273310F1" w14:textId="22B8E034" w:rsidR="00412C7E" w:rsidRPr="00EF6266" w:rsidRDefault="00DD1811" w:rsidP="00804158">
      <w:pPr>
        <w:widowControl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12C7E"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)</w:t>
      </w:r>
      <w:r w:rsidR="00412C7E" w:rsidRPr="000575FC">
        <w:rPr>
          <w:rFonts w:ascii="Times New Roman" w:hAnsi="Times New Roman" w:cs="Times New Roman" w:hint="eastAsia"/>
        </w:rPr>
        <w:t xml:space="preserve"> Transfer characteristic curves measured when GFET without itch-receptor biosensor was exposed to different </w:t>
      </w:r>
      <w:r w:rsidR="00412C7E">
        <w:rPr>
          <w:rFonts w:ascii="Times New Roman" w:hAnsi="Times New Roman" w:cs="Times New Roman" w:hint="eastAsia"/>
        </w:rPr>
        <w:t>BAM8-22</w:t>
      </w:r>
      <w:r w:rsidR="00412C7E" w:rsidRPr="000575FC">
        <w:rPr>
          <w:rFonts w:ascii="Times New Roman" w:hAnsi="Times New Roman" w:cs="Times New Roman" w:hint="eastAsia"/>
        </w:rPr>
        <w:t>-concentrations in PBS.</w:t>
      </w:r>
    </w:p>
    <w:p w14:paraId="6D1DBEFF" w14:textId="77777777" w:rsidR="00412C7E" w:rsidRDefault="00412C7E" w:rsidP="00412C7E">
      <w:pPr>
        <w:widowControl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114613D0" w14:textId="79013E53" w:rsidR="002B2433" w:rsidRPr="00880C3C" w:rsidRDefault="002B2433" w:rsidP="002B24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S5.</w:t>
      </w:r>
    </w:p>
    <w:p w14:paraId="5196E996" w14:textId="129D5257" w:rsidR="00412C7E" w:rsidRPr="00880C3C" w:rsidRDefault="00BA59DB" w:rsidP="00804158">
      <w:pPr>
        <w:widowControl/>
        <w:spacing w:after="0" w:line="360" w:lineRule="auto"/>
        <w:rPr>
          <w:rFonts w:hint="eastAsia"/>
        </w:rPr>
      </w:pPr>
      <w:r>
        <w:rPr>
          <w:rFonts w:ascii="Times New Roman" w:eastAsia="等线" w:hAnsi="Times New Roman" w:cs="Times New Roman"/>
          <w:b/>
          <w:bCs/>
          <w:noProof/>
        </w:rPr>
        <w:drawing>
          <wp:inline distT="0" distB="0" distL="0" distR="0" wp14:anchorId="386C923F" wp14:editId="57932680">
            <wp:extent cx="5274310" cy="3668395"/>
            <wp:effectExtent l="0" t="0" r="2540" b="8255"/>
            <wp:docPr id="2840724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72477" name="图片 2840724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2E36" w:rsidRPr="00B42E36">
        <w:rPr>
          <w:rFonts w:ascii="Times New Roman" w:eastAsia="等线" w:hAnsi="Times New Roman" w:cs="Times New Roman"/>
          <w:b/>
          <w:bCs/>
        </w:rPr>
        <w:t xml:space="preserve"> </w:t>
      </w:r>
      <w:r w:rsidR="00B42E36" w:rsidRPr="00F27256">
        <w:rPr>
          <w:rFonts w:ascii="Times New Roman" w:eastAsia="等线" w:hAnsi="Times New Roman" w:cs="Times New Roman"/>
          <w:b/>
          <w:bCs/>
        </w:rPr>
        <w:t>Fig</w:t>
      </w:r>
      <w:r w:rsidR="00B42E36">
        <w:rPr>
          <w:rFonts w:ascii="Times New Roman" w:eastAsia="等线" w:hAnsi="Times New Roman" w:cs="Times New Roman"/>
          <w:b/>
          <w:bCs/>
        </w:rPr>
        <w:t>ure</w:t>
      </w:r>
      <w:r w:rsidR="00B42E36" w:rsidRPr="00F27256">
        <w:rPr>
          <w:rFonts w:ascii="Times New Roman" w:eastAsia="等线" w:hAnsi="Times New Roman" w:cs="Times New Roman"/>
          <w:b/>
          <w:bCs/>
        </w:rPr>
        <w:t xml:space="preserve"> </w:t>
      </w:r>
      <w:r w:rsidR="00B42E36">
        <w:rPr>
          <w:rFonts w:ascii="Times New Roman" w:eastAsia="等线" w:hAnsi="Times New Roman" w:cs="Times New Roman"/>
          <w:b/>
          <w:bCs/>
        </w:rPr>
        <w:t xml:space="preserve">S5. </w:t>
      </w:r>
      <w:r w:rsidR="00B42E36" w:rsidRPr="000575FC">
        <w:rPr>
          <w:rFonts w:ascii="Times New Roman" w:hAnsi="Times New Roman" w:cs="Times New Roman" w:hint="eastAsia"/>
          <w:b/>
          <w:bCs/>
        </w:rPr>
        <w:t>Characteristics of MRGPRX</w:t>
      </w:r>
      <w:r w:rsidR="007E4401">
        <w:rPr>
          <w:rFonts w:ascii="Times New Roman" w:hAnsi="Times New Roman" w:cs="Times New Roman" w:hint="eastAsia"/>
          <w:b/>
          <w:bCs/>
        </w:rPr>
        <w:t>2</w:t>
      </w:r>
      <w:r w:rsidR="00B42E36" w:rsidRPr="000575FC">
        <w:rPr>
          <w:rFonts w:ascii="Times New Roman" w:hAnsi="Times New Roman" w:cs="Times New Roman" w:hint="eastAsia"/>
          <w:b/>
          <w:bCs/>
          <w:vertAlign w:val="superscript"/>
        </w:rPr>
        <w:t>6F</w:t>
      </w:r>
      <w:r w:rsidR="00B42E36">
        <w:rPr>
          <w:rFonts w:ascii="Times New Roman" w:hAnsi="Times New Roman" w:cs="Times New Roman" w:hint="eastAsia"/>
          <w:b/>
          <w:bCs/>
        </w:rPr>
        <w:t>.</w:t>
      </w:r>
    </w:p>
    <w:p w14:paraId="25AA6CCF" w14:textId="661E035A" w:rsidR="00C751D9" w:rsidRDefault="00C751D9" w:rsidP="00804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51D9">
        <w:rPr>
          <w:rFonts w:ascii="Times New Roman" w:hAnsi="Times New Roman" w:cs="Times New Roman"/>
          <w:b/>
          <w:bCs/>
        </w:rPr>
        <w:t>(a)</w:t>
      </w:r>
      <w:r w:rsidRPr="00C751D9">
        <w:rPr>
          <w:rFonts w:ascii="Times New Roman" w:hAnsi="Times New Roman" w:cs="Times New Roman"/>
        </w:rPr>
        <w:t xml:space="preserve"> Reaction scheme of the NHS ester </w:t>
      </w:r>
      <w:proofErr w:type="spellStart"/>
      <w:r w:rsidRPr="00C751D9">
        <w:rPr>
          <w:rFonts w:ascii="Times New Roman" w:hAnsi="Times New Roman" w:cs="Times New Roman"/>
        </w:rPr>
        <w:t>aminolysis</w:t>
      </w:r>
      <w:proofErr w:type="spellEnd"/>
      <w:r w:rsidRPr="00C751D9">
        <w:rPr>
          <w:rFonts w:ascii="Times New Roman" w:hAnsi="Times New Roman" w:cs="Times New Roman"/>
        </w:rPr>
        <w:t xml:space="preserve"> between PBASE and MRGPRX2. The NHS ester of PBASE reacts with the ε-amino group of surface lysine residues on MRGPRX2 to form a covalent amide bond (red dashed box), with N-</w:t>
      </w:r>
      <w:proofErr w:type="spellStart"/>
      <w:r w:rsidRPr="00C751D9">
        <w:rPr>
          <w:rFonts w:ascii="Times New Roman" w:hAnsi="Times New Roman" w:cs="Times New Roman"/>
        </w:rPr>
        <w:t>hydroxysuccinimide</w:t>
      </w:r>
      <w:proofErr w:type="spellEnd"/>
      <w:r w:rsidRPr="00C751D9">
        <w:rPr>
          <w:rFonts w:ascii="Times New Roman" w:hAnsi="Times New Roman" w:cs="Times New Roman"/>
        </w:rPr>
        <w:t xml:space="preserve"> released as the leaving group.</w:t>
      </w:r>
    </w:p>
    <w:p w14:paraId="258BEDF2" w14:textId="157F19B9" w:rsidR="00412C7E" w:rsidRPr="000575FC" w:rsidRDefault="00DD1811" w:rsidP="00804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C751D9"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)</w:t>
      </w:r>
      <w:r w:rsidR="00412C7E" w:rsidRPr="000575FC">
        <w:rPr>
          <w:rFonts w:ascii="Times New Roman" w:hAnsi="Times New Roman" w:cs="Times New Roman" w:hint="eastAsia"/>
        </w:rPr>
        <w:t xml:space="preserve"> Representative elution profiles of in vitro reconstituted MRGPRX2</w:t>
      </w:r>
      <w:r w:rsidR="00412C7E" w:rsidRPr="00C6025C">
        <w:rPr>
          <w:rFonts w:ascii="Times New Roman" w:hAnsi="Times New Roman" w:cs="Times New Roman" w:hint="eastAsia"/>
          <w:vertAlign w:val="superscript"/>
        </w:rPr>
        <w:t>6F</w:t>
      </w:r>
      <w:r w:rsidR="00412C7E" w:rsidRPr="000575FC">
        <w:rPr>
          <w:rFonts w:ascii="Times New Roman" w:hAnsi="Times New Roman" w:cs="Times New Roman" w:hint="eastAsia"/>
        </w:rPr>
        <w:t xml:space="preserve"> </w:t>
      </w:r>
      <w:r w:rsidR="00412C7E" w:rsidRPr="005A50C8">
        <w:rPr>
          <w:rFonts w:ascii="Times New Roman" w:hAnsi="Times New Roman" w:cs="Times New Roman" w:hint="eastAsia"/>
          <w:bCs/>
        </w:rPr>
        <w:t>on a</w:t>
      </w:r>
      <w:r w:rsidR="00412C7E">
        <w:rPr>
          <w:rFonts w:ascii="Times New Roman" w:hAnsi="Times New Roman" w:cs="Times New Roman" w:hint="eastAsia"/>
          <w:bCs/>
        </w:rPr>
        <w:t xml:space="preserve"> </w:t>
      </w:r>
      <w:proofErr w:type="spellStart"/>
      <w:r w:rsidR="00412C7E" w:rsidRPr="00D525F9">
        <w:rPr>
          <w:rFonts w:ascii="Times New Roman" w:hAnsi="Times New Roman" w:cs="Times New Roman" w:hint="eastAsia"/>
          <w:bCs/>
        </w:rPr>
        <w:t>Superdex</w:t>
      </w:r>
      <w:proofErr w:type="spellEnd"/>
      <w:r w:rsidR="00412C7E" w:rsidRPr="005A50C8">
        <w:rPr>
          <w:rFonts w:ascii="Times New Roman" w:hAnsi="Times New Roman" w:cs="Times New Roman" w:hint="eastAsia"/>
          <w:bCs/>
        </w:rPr>
        <w:t xml:space="preserve"> </w:t>
      </w:r>
      <w:r w:rsidR="00412C7E">
        <w:rPr>
          <w:rFonts w:ascii="Times New Roman" w:hAnsi="Times New Roman" w:cs="Times New Roman" w:hint="eastAsia"/>
          <w:bCs/>
        </w:rPr>
        <w:t>200</w:t>
      </w:r>
      <w:r w:rsidR="00412C7E" w:rsidRPr="005A50C8">
        <w:rPr>
          <w:rFonts w:ascii="Times New Roman" w:hAnsi="Times New Roman" w:cs="Times New Roman" w:hint="eastAsia"/>
          <w:bCs/>
        </w:rPr>
        <w:t xml:space="preserve"> Increase 10/300 column</w:t>
      </w:r>
      <w:r w:rsidR="00412C7E" w:rsidRPr="000575FC">
        <w:rPr>
          <w:rFonts w:ascii="Times New Roman" w:hAnsi="Times New Roman" w:cs="Times New Roman" w:hint="eastAsia"/>
        </w:rPr>
        <w:t xml:space="preserve"> and SDS-PAGE results of the size-exclusion chromatography peak. </w:t>
      </w:r>
    </w:p>
    <w:p w14:paraId="04341736" w14:textId="3A897E2B" w:rsidR="00412C7E" w:rsidRDefault="00DD1811" w:rsidP="00804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C751D9"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)</w:t>
      </w:r>
      <w:r w:rsidR="00412C7E">
        <w:rPr>
          <w:rFonts w:ascii="Times New Roman" w:hAnsi="Times New Roman" w:cs="Times New Roman" w:hint="eastAsia"/>
        </w:rPr>
        <w:t xml:space="preserve"> </w:t>
      </w:r>
      <w:r w:rsidR="00412C7E" w:rsidRPr="000575FC">
        <w:rPr>
          <w:rFonts w:ascii="Times New Roman" w:hAnsi="Times New Roman" w:cs="Times New Roman" w:hint="eastAsia"/>
        </w:rPr>
        <w:t>Binding mode of the MRGPRX2</w:t>
      </w:r>
      <w:r w:rsidR="00412C7E" w:rsidRPr="000575FC">
        <w:rPr>
          <w:rFonts w:ascii="Times New Roman" w:hAnsi="Times New Roman" w:cs="Times New Roman" w:hint="eastAsia"/>
          <w:vertAlign w:val="superscript"/>
        </w:rPr>
        <w:t>6F</w:t>
      </w:r>
      <w:r w:rsidR="00412C7E" w:rsidRPr="000575FC">
        <w:rPr>
          <w:rFonts w:ascii="Times New Roman" w:hAnsi="Times New Roman" w:cs="Times New Roman" w:hint="eastAsia"/>
        </w:rPr>
        <w:t xml:space="preserve"> (I135F, R138F, C139F, S213F, R214F, </w:t>
      </w:r>
      <w:r w:rsidR="00412C7E">
        <w:rPr>
          <w:rFonts w:ascii="Times New Roman" w:hAnsi="Times New Roman" w:cs="Times New Roman" w:hint="eastAsia"/>
        </w:rPr>
        <w:t>and G</w:t>
      </w:r>
      <w:r w:rsidR="00412C7E" w:rsidRPr="000575FC">
        <w:rPr>
          <w:rFonts w:ascii="Times New Roman" w:hAnsi="Times New Roman" w:cs="Times New Roman" w:hint="eastAsia"/>
        </w:rPr>
        <w:t>21</w:t>
      </w:r>
      <w:r w:rsidR="00412C7E">
        <w:rPr>
          <w:rFonts w:ascii="Times New Roman" w:hAnsi="Times New Roman" w:cs="Times New Roman" w:hint="eastAsia"/>
        </w:rPr>
        <w:t>5</w:t>
      </w:r>
      <w:r w:rsidR="00412C7E" w:rsidRPr="000575FC">
        <w:rPr>
          <w:rFonts w:ascii="Times New Roman" w:hAnsi="Times New Roman" w:cs="Times New Roman" w:hint="eastAsia"/>
        </w:rPr>
        <w:t xml:space="preserve">) </w:t>
      </w:r>
      <w:r w:rsidR="00412C7E" w:rsidRPr="000575FC">
        <w:rPr>
          <w:rFonts w:ascii="Times New Roman" w:hAnsi="Times New Roman" w:cs="Times New Roman" w:hint="eastAsia"/>
        </w:rPr>
        <w:t>–</w:t>
      </w:r>
      <w:r w:rsidR="00412C7E" w:rsidRPr="000575FC">
        <w:rPr>
          <w:rFonts w:ascii="Times New Roman" w:hAnsi="Times New Roman" w:cs="Times New Roman" w:hint="eastAsia"/>
        </w:rPr>
        <w:t>PBASE</w:t>
      </w:r>
      <w:r w:rsidR="00412C7E" w:rsidRPr="000575FC">
        <w:rPr>
          <w:rFonts w:ascii="Times New Roman" w:hAnsi="Times New Roman" w:cs="Times New Roman" w:hint="eastAsia"/>
        </w:rPr>
        <w:t>–</w:t>
      </w:r>
      <w:r w:rsidR="00412C7E" w:rsidRPr="000575FC">
        <w:rPr>
          <w:rFonts w:ascii="Times New Roman" w:hAnsi="Times New Roman" w:cs="Times New Roman" w:hint="eastAsia"/>
        </w:rPr>
        <w:t xml:space="preserve">graphene complex. The receptor is covalently linked to the PBASE molecule via lysine residues at the intracellular surface, and the pyrene group of PBASE anchors onto the graphene sheet through </w:t>
      </w:r>
      <w:r w:rsidR="00412C7E" w:rsidRPr="000575FC">
        <w:rPr>
          <w:rFonts w:ascii="Times New Roman" w:hAnsi="Times New Roman" w:cs="Times New Roman" w:hint="eastAsia"/>
        </w:rPr>
        <w:t>π–π</w:t>
      </w:r>
      <w:r w:rsidR="00412C7E" w:rsidRPr="000575FC">
        <w:rPr>
          <w:rFonts w:ascii="Times New Roman" w:hAnsi="Times New Roman" w:cs="Times New Roman" w:hint="eastAsia"/>
        </w:rPr>
        <w:t xml:space="preserve"> stacking interactions.</w:t>
      </w:r>
    </w:p>
    <w:p w14:paraId="5D6B323B" w14:textId="6A0C8139" w:rsidR="00412C7E" w:rsidRPr="000575FC" w:rsidRDefault="00DD1811" w:rsidP="00804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C751D9"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)</w:t>
      </w:r>
      <w:r w:rsidR="00412C7E">
        <w:rPr>
          <w:rFonts w:ascii="Times New Roman" w:hAnsi="Times New Roman" w:cs="Times New Roman" w:hint="eastAsia"/>
        </w:rPr>
        <w:t xml:space="preserve"> </w:t>
      </w:r>
      <w:r w:rsidR="00412C7E" w:rsidRPr="00097B34">
        <w:rPr>
          <w:rFonts w:ascii="Times New Roman" w:hAnsi="Times New Roman" w:cs="Times New Roman" w:hint="eastAsia"/>
        </w:rPr>
        <w:t xml:space="preserve">Transfer characteristic curves measured when </w:t>
      </w:r>
      <w:r w:rsidR="00412C7E">
        <w:rPr>
          <w:rFonts w:ascii="Times New Roman" w:hAnsi="Times New Roman" w:cs="Times New Roman" w:hint="eastAsia"/>
        </w:rPr>
        <w:t>MRGPRX2</w:t>
      </w:r>
      <w:r w:rsidR="00412C7E" w:rsidRPr="00097B34">
        <w:rPr>
          <w:rFonts w:ascii="Times New Roman" w:hAnsi="Times New Roman" w:cs="Times New Roman" w:hint="eastAsia"/>
          <w:vertAlign w:val="superscript"/>
        </w:rPr>
        <w:t>6F</w:t>
      </w:r>
      <w:r w:rsidR="00412C7E">
        <w:rPr>
          <w:rFonts w:ascii="Times New Roman" w:hAnsi="Times New Roman" w:cs="Times New Roman" w:hint="eastAsia"/>
        </w:rPr>
        <w:t>-</w:t>
      </w:r>
      <w:r w:rsidR="00412C7E" w:rsidRPr="00097B34">
        <w:rPr>
          <w:rFonts w:ascii="Times New Roman" w:hAnsi="Times New Roman" w:cs="Times New Roman" w:hint="eastAsia"/>
        </w:rPr>
        <w:t>GFET itch-receptor biosensor was exposed to different SP-concentrations in PBS.</w:t>
      </w:r>
    </w:p>
    <w:p w14:paraId="7472E370" w14:textId="77777777" w:rsidR="00412C7E" w:rsidRDefault="00412C7E" w:rsidP="00412C7E">
      <w:pPr>
        <w:widowControl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3FC0E6D8" w14:textId="442C89F5" w:rsidR="002B2433" w:rsidRPr="00880C3C" w:rsidRDefault="002B2433" w:rsidP="002B24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S6.</w:t>
      </w:r>
    </w:p>
    <w:p w14:paraId="768C3001" w14:textId="102662AD" w:rsidR="00412C7E" w:rsidRDefault="00BA59DB" w:rsidP="00412C7E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2BA43082" wp14:editId="14B75060">
            <wp:extent cx="5274310" cy="4982845"/>
            <wp:effectExtent l="0" t="0" r="2540" b="8255"/>
            <wp:docPr id="12412758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5859" name="图片 12412758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A7AFD" w14:textId="61D1931C" w:rsidR="00412C7E" w:rsidRPr="00880C3C" w:rsidRDefault="002B2433" w:rsidP="00804158">
      <w:pPr>
        <w:widowControl/>
        <w:spacing w:after="0" w:line="360" w:lineRule="auto"/>
        <w:rPr>
          <w:rFonts w:hint="eastAsia"/>
        </w:rPr>
      </w:pPr>
      <w:r w:rsidRPr="00F27256">
        <w:rPr>
          <w:rFonts w:ascii="Times New Roman" w:eastAsia="等线" w:hAnsi="Times New Roman" w:cs="Times New Roman"/>
          <w:b/>
          <w:bCs/>
        </w:rPr>
        <w:t>Fig</w:t>
      </w:r>
      <w:r>
        <w:rPr>
          <w:rFonts w:ascii="Times New Roman" w:eastAsia="等线" w:hAnsi="Times New Roman" w:cs="Times New Roman"/>
          <w:b/>
          <w:bCs/>
        </w:rPr>
        <w:t>ure</w:t>
      </w:r>
      <w:r w:rsidRPr="00F27256">
        <w:rPr>
          <w:rFonts w:ascii="Times New Roman" w:eastAsia="等线" w:hAnsi="Times New Roman" w:cs="Times New Roman"/>
          <w:b/>
          <w:bCs/>
        </w:rPr>
        <w:t xml:space="preserve"> </w:t>
      </w:r>
      <w:r>
        <w:rPr>
          <w:rFonts w:ascii="Times New Roman" w:eastAsia="等线" w:hAnsi="Times New Roman" w:cs="Times New Roman"/>
          <w:b/>
          <w:bCs/>
        </w:rPr>
        <w:t>S6.</w:t>
      </w:r>
      <w:r w:rsidR="00412C7E" w:rsidRPr="000575FC">
        <w:rPr>
          <w:rFonts w:hint="eastAsia"/>
        </w:rPr>
        <w:t xml:space="preserve"> </w:t>
      </w:r>
      <w:r w:rsidR="00412C7E" w:rsidRPr="00433FFD">
        <w:rPr>
          <w:rFonts w:ascii="Times New Roman" w:hAnsi="Times New Roman" w:cs="Times New Roman" w:hint="eastAsia"/>
          <w:b/>
          <w:bCs/>
        </w:rPr>
        <w:t xml:space="preserve">Characterization and Biomarker Detection in Clinical Human </w:t>
      </w:r>
      <w:r w:rsidR="00412C7E" w:rsidRPr="00917152">
        <w:rPr>
          <w:rFonts w:ascii="Times New Roman" w:hAnsi="Times New Roman" w:cs="Times New Roman"/>
          <w:b/>
          <w:bCs/>
        </w:rPr>
        <w:t>HLB-column-fractionated blood plasma</w:t>
      </w:r>
      <w:r w:rsidR="00412C7E">
        <w:rPr>
          <w:rFonts w:ascii="Times New Roman" w:hAnsi="Times New Roman" w:cs="Times New Roman" w:hint="eastAsia"/>
          <w:b/>
          <w:bCs/>
        </w:rPr>
        <w:t>.</w:t>
      </w:r>
    </w:p>
    <w:p w14:paraId="41ED3A04" w14:textId="36B0BAEB" w:rsidR="00412C7E" w:rsidRDefault="00EE702B" w:rsidP="00804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12C7E">
        <w:rPr>
          <w:rFonts w:ascii="Times New Roman" w:hAnsi="Times New Roman" w:cs="Times New Roman" w:hint="eastAsia"/>
        </w:rPr>
        <w:t>a</w:t>
      </w:r>
      <w:r w:rsidR="00F168D3">
        <w:rPr>
          <w:rFonts w:ascii="Times New Roman" w:hAnsi="Times New Roman" w:cs="Times New Roman" w:hint="eastAsia"/>
        </w:rPr>
        <w:t>-g</w:t>
      </w:r>
      <w:r>
        <w:rPr>
          <w:rFonts w:ascii="Times New Roman" w:hAnsi="Times New Roman" w:cs="Times New Roman" w:hint="eastAsia"/>
        </w:rPr>
        <w:t>)</w:t>
      </w:r>
      <w:r w:rsidR="00412C7E" w:rsidRPr="00433FFD">
        <w:rPr>
          <w:rFonts w:hint="eastAsia"/>
        </w:rPr>
        <w:t xml:space="preserve"> </w:t>
      </w:r>
      <w:r w:rsidR="00412C7E" w:rsidRPr="00433FFD">
        <w:rPr>
          <w:rFonts w:ascii="Times New Roman" w:hAnsi="Times New Roman" w:cs="Times New Roman" w:hint="eastAsia"/>
        </w:rPr>
        <w:t>Transfer characteristic curves measured when the GFET-based itch-receptor biosensor was exposed to clinical samples ranging from 0 to 200 ng/</w:t>
      </w:r>
      <w:r w:rsidR="00412C7E" w:rsidRPr="00433FFD">
        <w:rPr>
          <w:rFonts w:ascii="Times New Roman" w:hAnsi="Times New Roman" w:cs="Times New Roman" w:hint="eastAsia"/>
        </w:rPr>
        <w:t>μ</w:t>
      </w:r>
      <w:r w:rsidR="00412C7E" w:rsidRPr="00433FFD">
        <w:rPr>
          <w:rFonts w:ascii="Times New Roman" w:hAnsi="Times New Roman" w:cs="Times New Roman" w:hint="eastAsia"/>
        </w:rPr>
        <w:t>L from healthy individuals and AD patients</w:t>
      </w:r>
      <w:r w:rsidR="00412C7E">
        <w:rPr>
          <w:rFonts w:ascii="Times New Roman" w:hAnsi="Times New Roman" w:cs="Times New Roman" w:hint="eastAsia"/>
        </w:rPr>
        <w:t>.</w:t>
      </w:r>
    </w:p>
    <w:p w14:paraId="44D779E7" w14:textId="674669C4" w:rsidR="00412C7E" w:rsidRPr="00804158" w:rsidRDefault="00F168D3" w:rsidP="00804158">
      <w:pPr>
        <w:spacing w:after="0" w:line="360" w:lineRule="auto"/>
        <w:jc w:val="both"/>
        <w:rPr>
          <w:rFonts w:ascii="Times New Roman" w:hAnsi="Times New Roman" w:cs="Times New Roman"/>
          <w:color w:val="C00000"/>
        </w:rPr>
      </w:pPr>
      <w:r w:rsidRPr="00BA59DB">
        <w:rPr>
          <w:rFonts w:ascii="Times New Roman" w:hAnsi="Times New Roman" w:cs="Times New Roman"/>
          <w:color w:val="C00000"/>
        </w:rPr>
        <w:t>(h) Compared with the MRGPRX2–GFET biosensor, the control PBASE-only GFET device exhibited a negligible Dirac point shift (</w:t>
      </w:r>
      <w:r w:rsidRPr="00BA59DB">
        <w:rPr>
          <w:rFonts w:ascii="Times New Roman" w:hAnsi="Times New Roman" w:cs="Times New Roman" w:hint="eastAsia"/>
          <w:color w:val="C00000"/>
        </w:rPr>
        <w:t>Δ</w:t>
      </w:r>
      <w:proofErr w:type="spellStart"/>
      <w:r w:rsidRPr="00BA59DB">
        <w:rPr>
          <w:rFonts w:ascii="Times New Roman" w:hAnsi="Times New Roman" w:cs="Times New Roman"/>
          <w:color w:val="C00000"/>
        </w:rPr>
        <w:t>V</w:t>
      </w:r>
      <w:r w:rsidRPr="00BA59DB">
        <w:rPr>
          <w:rFonts w:ascii="Times New Roman" w:hAnsi="Times New Roman" w:cs="Times New Roman"/>
          <w:color w:val="C00000"/>
          <w:vertAlign w:val="subscript"/>
        </w:rPr>
        <w:t>cnp</w:t>
      </w:r>
      <w:proofErr w:type="spellEnd"/>
      <w:r w:rsidRPr="00BA59DB">
        <w:rPr>
          <w:rFonts w:ascii="Times New Roman" w:hAnsi="Times New Roman" w:cs="Times New Roman"/>
          <w:color w:val="C00000"/>
        </w:rPr>
        <w:t>) when exposed to the complex plasma samples.</w:t>
      </w:r>
      <w:r w:rsidRPr="00BA59DB">
        <w:rPr>
          <w:rFonts w:ascii="Times New Roman" w:eastAsia="等线" w:hAnsi="Times New Roman" w:cs="Times New Roman"/>
          <w:color w:val="C00000"/>
          <w:szCs w:val="22"/>
          <w14:ligatures w14:val="none"/>
        </w:rPr>
        <w:t xml:space="preserve"> </w:t>
      </w:r>
      <w:bookmarkStart w:id="4" w:name="_Hlk233911864"/>
      <w:r w:rsidRPr="00BA59DB">
        <w:rPr>
          <w:rFonts w:ascii="Times New Roman" w:eastAsia="等线" w:hAnsi="Times New Roman" w:cs="Times New Roman"/>
          <w:color w:val="C00000"/>
        </w:rPr>
        <w:t xml:space="preserve">Each open circle represented an independent </w:t>
      </w:r>
      <w:r w:rsidR="00A61CA7" w:rsidRPr="00BA59DB">
        <w:rPr>
          <w:rFonts w:ascii="Times New Roman" w:eastAsia="等线" w:hAnsi="Times New Roman" w:cs="Times New Roman"/>
          <w:color w:val="C00000"/>
        </w:rPr>
        <w:t>sample</w:t>
      </w:r>
      <w:r w:rsidRPr="00BA59DB">
        <w:rPr>
          <w:rFonts w:ascii="Times New Roman" w:eastAsia="等线" w:hAnsi="Times New Roman" w:cs="Times New Roman"/>
          <w:color w:val="C00000"/>
        </w:rPr>
        <w:t xml:space="preserve"> point</w:t>
      </w:r>
      <w:r w:rsidR="00A61CA7" w:rsidRPr="00BA59DB">
        <w:rPr>
          <w:rFonts w:ascii="Times New Roman" w:eastAsia="等线" w:hAnsi="Times New Roman" w:cs="Times New Roman"/>
          <w:color w:val="C00000"/>
        </w:rPr>
        <w:t>.</w:t>
      </w:r>
      <w:r w:rsidRPr="00BA59DB">
        <w:rPr>
          <w:rFonts w:ascii="Times New Roman" w:hAnsi="Times New Roman" w:cs="Times New Roman"/>
          <w:color w:val="C00000"/>
        </w:rPr>
        <w:t xml:space="preserve"> The bars indicated the mean ± SEM values. Data was statistically analyzed using two-way ANOVA with Dunnett’s post hoc test. (h) </w:t>
      </w:r>
      <w:r w:rsidRPr="00BA59DB">
        <w:rPr>
          <w:rFonts w:ascii="Times New Roman" w:hAnsi="Times New Roman" w:cs="Times New Roman"/>
          <w:b/>
          <w:bCs/>
          <w:color w:val="C00000"/>
          <w:vertAlign w:val="superscript"/>
        </w:rPr>
        <w:t>***</w:t>
      </w:r>
      <w:r w:rsidRPr="00BA59DB">
        <w:rPr>
          <w:rFonts w:ascii="Times New Roman" w:hAnsi="Times New Roman" w:cs="Times New Roman"/>
          <w:i/>
          <w:iCs/>
          <w:color w:val="C00000"/>
        </w:rPr>
        <w:t>P</w:t>
      </w:r>
      <w:r w:rsidRPr="00BA59DB">
        <w:rPr>
          <w:rFonts w:ascii="Times New Roman" w:hAnsi="Times New Roman" w:cs="Times New Roman"/>
          <w:color w:val="C00000"/>
        </w:rPr>
        <w:t xml:space="preserve"> &lt; 0.001, ns, no significance, </w:t>
      </w:r>
      <w:r w:rsidR="00A61CA7" w:rsidRPr="00BA59DB">
        <w:rPr>
          <w:rFonts w:ascii="Times New Roman" w:hAnsi="Times New Roman" w:cs="Times New Roman"/>
          <w:color w:val="C00000"/>
        </w:rPr>
        <w:t>AD patients</w:t>
      </w:r>
      <w:r w:rsidRPr="00BA59DB">
        <w:rPr>
          <w:rFonts w:ascii="Times New Roman" w:hAnsi="Times New Roman" w:cs="Times New Roman"/>
          <w:color w:val="C00000"/>
        </w:rPr>
        <w:t xml:space="preserve"> were compared with </w:t>
      </w:r>
      <w:r w:rsidR="00A61CA7" w:rsidRPr="00BA59DB">
        <w:rPr>
          <w:rFonts w:ascii="Times New Roman" w:hAnsi="Times New Roman" w:cs="Times New Roman"/>
          <w:color w:val="C00000"/>
        </w:rPr>
        <w:t>healthy controls</w:t>
      </w:r>
      <w:r w:rsidRPr="00BA59DB">
        <w:rPr>
          <w:rFonts w:ascii="Times New Roman" w:hAnsi="Times New Roman" w:cs="Times New Roman"/>
          <w:color w:val="C00000"/>
        </w:rPr>
        <w:t xml:space="preserve"> in </w:t>
      </w:r>
      <w:r w:rsidR="00A61CA7" w:rsidRPr="00BA59DB">
        <w:rPr>
          <w:rFonts w:ascii="Times New Roman" w:hAnsi="Times New Roman" w:cs="Times New Roman"/>
          <w:color w:val="C00000"/>
        </w:rPr>
        <w:t>PABSE-only GFET</w:t>
      </w:r>
      <w:r w:rsidRPr="00BA59DB">
        <w:rPr>
          <w:rFonts w:ascii="Times New Roman" w:hAnsi="Times New Roman" w:cs="Times New Roman"/>
          <w:color w:val="C00000"/>
        </w:rPr>
        <w:t xml:space="preserve"> and</w:t>
      </w:r>
      <w:r w:rsidR="00A61CA7" w:rsidRPr="00BA59DB">
        <w:rPr>
          <w:rFonts w:ascii="Times New Roman" w:hAnsi="Times New Roman" w:cs="Times New Roman"/>
          <w:color w:val="C00000"/>
        </w:rPr>
        <w:t xml:space="preserve"> MRGPRX2-functionalized GFET.</w:t>
      </w:r>
      <w:bookmarkEnd w:id="4"/>
      <w:r w:rsidR="00412C7E">
        <w:rPr>
          <w:rFonts w:ascii="Times New Roman" w:hAnsi="Times New Roman" w:cs="Times New Roman"/>
        </w:rPr>
        <w:br w:type="page"/>
      </w:r>
    </w:p>
    <w:p w14:paraId="7BB54967" w14:textId="1A14C19F" w:rsidR="002B2433" w:rsidRPr="00880C3C" w:rsidRDefault="002B2433" w:rsidP="002B24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S7.</w:t>
      </w:r>
    </w:p>
    <w:p w14:paraId="709AB461" w14:textId="27E3164A" w:rsidR="00412C7E" w:rsidRDefault="00BA59DB" w:rsidP="00412C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DDAE31C" wp14:editId="1D2E4FC7">
            <wp:extent cx="5274310" cy="4695190"/>
            <wp:effectExtent l="0" t="0" r="2540" b="0"/>
            <wp:docPr id="7495949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94965" name="图片 74959496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6CF3E" w14:textId="73911C72" w:rsidR="00412C7E" w:rsidRPr="00880C3C" w:rsidRDefault="002B2433" w:rsidP="00880C3C">
      <w:pPr>
        <w:widowControl/>
        <w:rPr>
          <w:rFonts w:hint="eastAsia"/>
        </w:rPr>
      </w:pPr>
      <w:r w:rsidRPr="00F27256">
        <w:rPr>
          <w:rFonts w:ascii="Times New Roman" w:eastAsia="等线" w:hAnsi="Times New Roman" w:cs="Times New Roman"/>
          <w:b/>
          <w:bCs/>
        </w:rPr>
        <w:t>Fig</w:t>
      </w:r>
      <w:r>
        <w:rPr>
          <w:rFonts w:ascii="Times New Roman" w:eastAsia="等线" w:hAnsi="Times New Roman" w:cs="Times New Roman"/>
          <w:b/>
          <w:bCs/>
        </w:rPr>
        <w:t>ure</w:t>
      </w:r>
      <w:r w:rsidRPr="00F27256">
        <w:rPr>
          <w:rFonts w:ascii="Times New Roman" w:eastAsia="等线" w:hAnsi="Times New Roman" w:cs="Times New Roman"/>
          <w:b/>
          <w:bCs/>
        </w:rPr>
        <w:t xml:space="preserve"> </w:t>
      </w:r>
      <w:r>
        <w:rPr>
          <w:rFonts w:ascii="Times New Roman" w:eastAsia="等线" w:hAnsi="Times New Roman" w:cs="Times New Roman"/>
          <w:b/>
          <w:bCs/>
        </w:rPr>
        <w:t>S7.</w:t>
      </w:r>
      <w:r w:rsidR="00412C7E" w:rsidRPr="000575FC">
        <w:rPr>
          <w:rFonts w:hint="eastAsia"/>
        </w:rPr>
        <w:t xml:space="preserve"> </w:t>
      </w:r>
      <w:r w:rsidR="00412C7E" w:rsidRPr="00433FFD">
        <w:rPr>
          <w:rFonts w:ascii="Times New Roman" w:hAnsi="Times New Roman" w:cs="Times New Roman" w:hint="eastAsia"/>
          <w:b/>
          <w:bCs/>
        </w:rPr>
        <w:t xml:space="preserve">Characterization and Biomarker Detection in Clinical Human </w:t>
      </w:r>
      <w:r w:rsidR="00412C7E">
        <w:rPr>
          <w:rFonts w:ascii="Times New Roman" w:hAnsi="Times New Roman" w:cs="Times New Roman" w:hint="eastAsia"/>
          <w:b/>
          <w:bCs/>
        </w:rPr>
        <w:t>Plasma</w:t>
      </w:r>
      <w:r w:rsidR="00412C7E" w:rsidRPr="00433FFD">
        <w:rPr>
          <w:rFonts w:ascii="Times New Roman" w:hAnsi="Times New Roman" w:cs="Times New Roman" w:hint="eastAsia"/>
          <w:b/>
          <w:bCs/>
        </w:rPr>
        <w:t xml:space="preserve"> Samples</w:t>
      </w:r>
      <w:r w:rsidR="00412C7E">
        <w:rPr>
          <w:rFonts w:ascii="Times New Roman" w:hAnsi="Times New Roman" w:cs="Times New Roman" w:hint="eastAsia"/>
          <w:b/>
          <w:bCs/>
        </w:rPr>
        <w:t>.</w:t>
      </w:r>
    </w:p>
    <w:p w14:paraId="72496DD7" w14:textId="2187C09F" w:rsidR="00412C7E" w:rsidRPr="00917152" w:rsidRDefault="00EE702B" w:rsidP="00804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12C7E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)</w:t>
      </w:r>
      <w:r w:rsidR="00412C7E" w:rsidRPr="00433FFD">
        <w:rPr>
          <w:rFonts w:hint="eastAsia"/>
        </w:rPr>
        <w:t xml:space="preserve"> </w:t>
      </w:r>
      <w:r w:rsidR="00412C7E" w:rsidRPr="00433FFD">
        <w:rPr>
          <w:rFonts w:ascii="Times New Roman" w:hAnsi="Times New Roman" w:cs="Times New Roman" w:hint="eastAsia"/>
        </w:rPr>
        <w:t xml:space="preserve">Transfer characteristic curves measured when the GFET-based itch-receptor biosensor was exposed to clinical </w:t>
      </w:r>
      <w:r w:rsidR="00412C7E">
        <w:rPr>
          <w:rFonts w:ascii="Times New Roman" w:hAnsi="Times New Roman" w:cs="Times New Roman" w:hint="eastAsia"/>
        </w:rPr>
        <w:t xml:space="preserve">human plasma </w:t>
      </w:r>
      <w:r w:rsidR="00412C7E" w:rsidRPr="00433FFD">
        <w:rPr>
          <w:rFonts w:ascii="Times New Roman" w:hAnsi="Times New Roman" w:cs="Times New Roman" w:hint="eastAsia"/>
        </w:rPr>
        <w:t>samples from healthy individuals</w:t>
      </w:r>
      <w:r w:rsidR="00412C7E">
        <w:rPr>
          <w:rFonts w:ascii="Times New Roman" w:hAnsi="Times New Roman" w:cs="Times New Roman" w:hint="eastAsia"/>
        </w:rPr>
        <w:t>.</w:t>
      </w:r>
    </w:p>
    <w:p w14:paraId="0607B5BD" w14:textId="77777777" w:rsidR="00412C7E" w:rsidRDefault="00412C7E" w:rsidP="00412C7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54A73C" w14:textId="3C0E1565" w:rsidR="002B2433" w:rsidRPr="00880C3C" w:rsidRDefault="002B2433" w:rsidP="002B24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7256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F2725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S8.</w:t>
      </w:r>
    </w:p>
    <w:p w14:paraId="073ADF03" w14:textId="675722A7" w:rsidR="00412C7E" w:rsidRDefault="009E3E97" w:rsidP="00412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64EEFD" wp14:editId="4E7F65FA">
            <wp:extent cx="5268595" cy="4702810"/>
            <wp:effectExtent l="0" t="0" r="8255" b="2540"/>
            <wp:docPr id="7336292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A2990" w14:textId="42F975B1" w:rsidR="00412C7E" w:rsidRPr="0081763A" w:rsidRDefault="002B2433" w:rsidP="00412C7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256">
        <w:rPr>
          <w:rFonts w:ascii="Times New Roman" w:eastAsia="等线" w:hAnsi="Times New Roman" w:cs="Times New Roman"/>
          <w:b/>
          <w:bCs/>
        </w:rPr>
        <w:t>Fig</w:t>
      </w:r>
      <w:r>
        <w:rPr>
          <w:rFonts w:ascii="Times New Roman" w:eastAsia="等线" w:hAnsi="Times New Roman" w:cs="Times New Roman"/>
          <w:b/>
          <w:bCs/>
        </w:rPr>
        <w:t>ure</w:t>
      </w:r>
      <w:r w:rsidRPr="00F27256">
        <w:rPr>
          <w:rFonts w:ascii="Times New Roman" w:eastAsia="等线" w:hAnsi="Times New Roman" w:cs="Times New Roman"/>
          <w:b/>
          <w:bCs/>
        </w:rPr>
        <w:t xml:space="preserve"> </w:t>
      </w:r>
      <w:r>
        <w:rPr>
          <w:rFonts w:ascii="Times New Roman" w:eastAsia="等线" w:hAnsi="Times New Roman" w:cs="Times New Roman"/>
          <w:b/>
          <w:bCs/>
        </w:rPr>
        <w:t>S8.</w:t>
      </w:r>
      <w:r w:rsidR="00412C7E" w:rsidRPr="000575FC">
        <w:rPr>
          <w:rFonts w:hint="eastAsia"/>
        </w:rPr>
        <w:t xml:space="preserve"> </w:t>
      </w:r>
      <w:r w:rsidR="00412C7E" w:rsidRPr="00433FFD">
        <w:rPr>
          <w:rFonts w:ascii="Times New Roman" w:hAnsi="Times New Roman" w:cs="Times New Roman" w:hint="eastAsia"/>
          <w:b/>
          <w:bCs/>
        </w:rPr>
        <w:t xml:space="preserve">Characterization and Biomarker Detection in Clinical </w:t>
      </w:r>
      <w:r w:rsidR="00412C7E" w:rsidRPr="00917152">
        <w:rPr>
          <w:rFonts w:ascii="Times New Roman" w:hAnsi="Times New Roman" w:cs="Times New Roman"/>
          <w:b/>
          <w:bCs/>
        </w:rPr>
        <w:t>AD</w:t>
      </w:r>
      <w:r w:rsidR="00412C7E">
        <w:rPr>
          <w:rFonts w:ascii="Times New Roman" w:hAnsi="Times New Roman" w:cs="Times New Roman" w:hint="eastAsia"/>
          <w:b/>
          <w:bCs/>
        </w:rPr>
        <w:t xml:space="preserve"> P</w:t>
      </w:r>
      <w:r w:rsidR="00412C7E" w:rsidRPr="00917152">
        <w:rPr>
          <w:rFonts w:ascii="Times New Roman" w:hAnsi="Times New Roman" w:cs="Times New Roman"/>
          <w:b/>
          <w:bCs/>
        </w:rPr>
        <w:t>atients</w:t>
      </w:r>
      <w:r w:rsidR="00412C7E" w:rsidRPr="00433FFD">
        <w:rPr>
          <w:rFonts w:ascii="Times New Roman" w:hAnsi="Times New Roman" w:cs="Times New Roman" w:hint="eastAsia"/>
          <w:b/>
          <w:bCs/>
        </w:rPr>
        <w:t xml:space="preserve"> </w:t>
      </w:r>
      <w:r w:rsidR="00412C7E">
        <w:rPr>
          <w:rFonts w:ascii="Times New Roman" w:hAnsi="Times New Roman" w:cs="Times New Roman" w:hint="eastAsia"/>
          <w:b/>
          <w:bCs/>
        </w:rPr>
        <w:t>Plasma</w:t>
      </w:r>
      <w:r w:rsidR="00412C7E" w:rsidRPr="00433FFD">
        <w:rPr>
          <w:rFonts w:ascii="Times New Roman" w:hAnsi="Times New Roman" w:cs="Times New Roman" w:hint="eastAsia"/>
          <w:b/>
          <w:bCs/>
        </w:rPr>
        <w:t xml:space="preserve"> Samples</w:t>
      </w:r>
      <w:r w:rsidR="00412C7E">
        <w:rPr>
          <w:rFonts w:ascii="Times New Roman" w:hAnsi="Times New Roman" w:cs="Times New Roman" w:hint="eastAsia"/>
          <w:b/>
          <w:bCs/>
        </w:rPr>
        <w:t>.</w:t>
      </w:r>
    </w:p>
    <w:p w14:paraId="67697158" w14:textId="6FF55972" w:rsidR="00412C7E" w:rsidRDefault="00EE702B" w:rsidP="00412C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12C7E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)</w:t>
      </w:r>
      <w:r w:rsidR="00412C7E" w:rsidRPr="00433FFD">
        <w:rPr>
          <w:rFonts w:hint="eastAsia"/>
        </w:rPr>
        <w:t xml:space="preserve"> </w:t>
      </w:r>
      <w:r w:rsidR="00412C7E" w:rsidRPr="00433FFD">
        <w:rPr>
          <w:rFonts w:ascii="Times New Roman" w:hAnsi="Times New Roman" w:cs="Times New Roman" w:hint="eastAsia"/>
        </w:rPr>
        <w:t xml:space="preserve">Transfer characteristic curves measured when the GFET-based itch-receptor biosensor was exposed to clinical </w:t>
      </w:r>
      <w:r w:rsidR="00412C7E">
        <w:rPr>
          <w:rFonts w:ascii="Times New Roman" w:hAnsi="Times New Roman" w:cs="Times New Roman" w:hint="eastAsia"/>
        </w:rPr>
        <w:t xml:space="preserve">human plasma </w:t>
      </w:r>
      <w:r w:rsidR="00412C7E" w:rsidRPr="00433FFD">
        <w:rPr>
          <w:rFonts w:ascii="Times New Roman" w:hAnsi="Times New Roman" w:cs="Times New Roman" w:hint="eastAsia"/>
        </w:rPr>
        <w:t>samples from</w:t>
      </w:r>
      <w:r w:rsidR="00412C7E">
        <w:rPr>
          <w:rFonts w:ascii="Times New Roman" w:hAnsi="Times New Roman" w:cs="Times New Roman" w:hint="eastAsia"/>
        </w:rPr>
        <w:t xml:space="preserve"> </w:t>
      </w:r>
      <w:r w:rsidR="00412C7E" w:rsidRPr="00917152">
        <w:rPr>
          <w:rFonts w:ascii="Times New Roman" w:hAnsi="Times New Roman" w:cs="Times New Roman"/>
        </w:rPr>
        <w:t>AD</w:t>
      </w:r>
      <w:r w:rsidR="00412C7E">
        <w:rPr>
          <w:rFonts w:ascii="Times New Roman" w:hAnsi="Times New Roman" w:cs="Times New Roman" w:hint="eastAsia"/>
        </w:rPr>
        <w:t xml:space="preserve"> </w:t>
      </w:r>
      <w:r w:rsidR="00412C7E" w:rsidRPr="00917152">
        <w:rPr>
          <w:rFonts w:ascii="Times New Roman" w:hAnsi="Times New Roman" w:cs="Times New Roman"/>
        </w:rPr>
        <w:t>patients</w:t>
      </w:r>
      <w:r w:rsidR="00412C7E">
        <w:rPr>
          <w:rFonts w:ascii="Times New Roman" w:hAnsi="Times New Roman" w:cs="Times New Roman" w:hint="eastAsia"/>
        </w:rPr>
        <w:t>.</w:t>
      </w:r>
    </w:p>
    <w:p w14:paraId="532E3CDF" w14:textId="77777777" w:rsidR="00412C7E" w:rsidRDefault="00412C7E" w:rsidP="00412C7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E2132D" w14:textId="7A4FEA0E" w:rsidR="00412C7E" w:rsidRPr="00317923" w:rsidRDefault="00412C7E" w:rsidP="00412C7E">
      <w:pPr>
        <w:jc w:val="both"/>
        <w:rPr>
          <w:rFonts w:ascii="Times New Roman" w:hAnsi="Times New Roman" w:cs="Times New Roman"/>
          <w:b/>
        </w:rPr>
      </w:pPr>
      <w:r w:rsidRPr="00647CB6">
        <w:rPr>
          <w:rFonts w:ascii="Times New Roman" w:eastAsia="等线" w:hAnsi="Times New Roman" w:cs="Times New Roman"/>
          <w:b/>
          <w:bCs/>
        </w:rPr>
        <w:lastRenderedPageBreak/>
        <w:t xml:space="preserve">Table </w:t>
      </w:r>
      <w:r w:rsidR="002B2433">
        <w:rPr>
          <w:rFonts w:ascii="Times New Roman" w:eastAsia="等线" w:hAnsi="Times New Roman" w:cs="Times New Roman"/>
          <w:b/>
          <w:bCs/>
        </w:rPr>
        <w:t>S</w:t>
      </w:r>
      <w:r>
        <w:rPr>
          <w:rFonts w:ascii="Times New Roman" w:eastAsia="等线" w:hAnsi="Times New Roman" w:cs="Times New Roman" w:hint="eastAsia"/>
          <w:b/>
          <w:bCs/>
        </w:rPr>
        <w:t>1</w:t>
      </w:r>
      <w:r w:rsidR="002B2433">
        <w:rPr>
          <w:rFonts w:ascii="Times New Roman" w:eastAsia="等线" w:hAnsi="Times New Roman" w:cs="Times New Roman"/>
          <w:b/>
          <w:bCs/>
        </w:rPr>
        <w:t>.</w:t>
      </w:r>
      <w:r>
        <w:rPr>
          <w:rFonts w:ascii="Times New Roman" w:eastAsia="等线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ummary of EASI score and activation potency of MRGPRX2 of healthy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individuals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and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 xml:space="preserve">AD patients, relating to </w:t>
      </w:r>
      <w:r w:rsidRPr="00C127F5">
        <w:rPr>
          <w:rFonts w:ascii="Times New Roman" w:hAnsi="Times New Roman" w:cs="Times New Roman"/>
          <w:b/>
        </w:rPr>
        <w:t>Fig</w:t>
      </w:r>
      <w:r w:rsidR="002B2433">
        <w:rPr>
          <w:rFonts w:ascii="Times New Roman" w:hAnsi="Times New Roman" w:cs="Times New Roman"/>
          <w:b/>
        </w:rPr>
        <w:t>ure</w:t>
      </w:r>
      <w:r w:rsidRPr="00C127F5">
        <w:rPr>
          <w:rFonts w:ascii="Times New Roman" w:hAnsi="Times New Roman" w:cs="Times New Roman"/>
          <w:b/>
        </w:rPr>
        <w:t xml:space="preserve">. </w:t>
      </w:r>
      <w:r w:rsidR="002B2433">
        <w:rPr>
          <w:rFonts w:ascii="Times New Roman" w:hAnsi="Times New Roman" w:cs="Times New Roman"/>
          <w:b/>
        </w:rPr>
        <w:t>S</w:t>
      </w:r>
      <w:r w:rsidRPr="00C127F5">
        <w:rPr>
          <w:rFonts w:ascii="Times New Roman" w:hAnsi="Times New Roman" w:cs="Times New Roman"/>
          <w:b/>
        </w:rPr>
        <w:t>6</w:t>
      </w:r>
      <w:r w:rsidR="009E3E97">
        <w:rPr>
          <w:rFonts w:ascii="Times New Roman" w:hAnsi="Times New Roman" w:cs="Times New Roman" w:hint="eastAsia"/>
          <w:b/>
        </w:rPr>
        <w:t>-</w:t>
      </w:r>
      <w:r w:rsidR="009E3E97">
        <w:rPr>
          <w:rFonts w:ascii="Times New Roman" w:hAnsi="Times New Roman" w:cs="Times New Roman"/>
          <w:b/>
        </w:rPr>
        <w:t>S</w:t>
      </w:r>
      <w:r w:rsidR="009E3E97">
        <w:rPr>
          <w:rFonts w:ascii="Times New Roman" w:hAnsi="Times New Roman" w:cs="Times New Roman" w:hint="eastAsia"/>
          <w:b/>
        </w:rPr>
        <w:t>8.</w:t>
      </w:r>
    </w:p>
    <w:tbl>
      <w:tblPr>
        <w:tblStyle w:val="af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03"/>
        <w:gridCol w:w="1673"/>
        <w:gridCol w:w="2101"/>
      </w:tblGrid>
      <w:tr w:rsidR="001202B2" w14:paraId="7265DB1C" w14:textId="77777777" w:rsidTr="000F4940">
        <w:tc>
          <w:tcPr>
            <w:tcW w:w="1803" w:type="dxa"/>
            <w:vAlign w:val="center"/>
          </w:tcPr>
          <w:p w14:paraId="0F0668DD" w14:textId="77777777" w:rsidR="001202B2" w:rsidRDefault="001202B2" w:rsidP="00337C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>
              <w:rPr>
                <w:rFonts w:ascii="Times New Roman" w:hAnsi="Times New Roman" w:cs="Times New Roman" w:hint="eastAsia"/>
                <w:sz w:val="22"/>
              </w:rPr>
              <w:t>articipants</w:t>
            </w:r>
          </w:p>
        </w:tc>
        <w:tc>
          <w:tcPr>
            <w:tcW w:w="1673" w:type="dxa"/>
          </w:tcPr>
          <w:p w14:paraId="537702C0" w14:textId="7E357D2A" w:rsidR="001202B2" w:rsidRDefault="001202B2" w:rsidP="00337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Gender</w:t>
            </w:r>
          </w:p>
        </w:tc>
        <w:tc>
          <w:tcPr>
            <w:tcW w:w="2101" w:type="dxa"/>
            <w:vAlign w:val="center"/>
          </w:tcPr>
          <w:p w14:paraId="64AD9624" w14:textId="77777777" w:rsidR="001202B2" w:rsidRDefault="001202B2" w:rsidP="00337C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EASI score</w:t>
            </w:r>
          </w:p>
        </w:tc>
      </w:tr>
      <w:tr w:rsidR="001202B2" w14:paraId="6CBF8B26" w14:textId="77777777" w:rsidTr="000F4940">
        <w:tc>
          <w:tcPr>
            <w:tcW w:w="1803" w:type="dxa"/>
            <w:vAlign w:val="center"/>
          </w:tcPr>
          <w:p w14:paraId="4893C0ED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</w:t>
            </w:r>
          </w:p>
        </w:tc>
        <w:tc>
          <w:tcPr>
            <w:tcW w:w="1673" w:type="dxa"/>
          </w:tcPr>
          <w:p w14:paraId="0DA39B0B" w14:textId="099C7800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7897A5C6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210516FE" w14:textId="77777777" w:rsidTr="000F4940">
        <w:tc>
          <w:tcPr>
            <w:tcW w:w="1803" w:type="dxa"/>
            <w:vAlign w:val="center"/>
          </w:tcPr>
          <w:p w14:paraId="0B4A1224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Healthy-2</w:t>
            </w:r>
          </w:p>
        </w:tc>
        <w:tc>
          <w:tcPr>
            <w:tcW w:w="1673" w:type="dxa"/>
          </w:tcPr>
          <w:p w14:paraId="34A2B94D" w14:textId="13454EE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1A71F65D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2D004468" w14:textId="77777777" w:rsidTr="000F4940">
        <w:tc>
          <w:tcPr>
            <w:tcW w:w="1803" w:type="dxa"/>
            <w:vAlign w:val="center"/>
          </w:tcPr>
          <w:p w14:paraId="5B4FD381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Healthy-3</w:t>
            </w:r>
          </w:p>
        </w:tc>
        <w:tc>
          <w:tcPr>
            <w:tcW w:w="1673" w:type="dxa"/>
          </w:tcPr>
          <w:p w14:paraId="0F62B19E" w14:textId="47FB1B6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4EEE74B6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11CB48E1" w14:textId="77777777" w:rsidTr="000F4940">
        <w:tc>
          <w:tcPr>
            <w:tcW w:w="1803" w:type="dxa"/>
            <w:vAlign w:val="center"/>
          </w:tcPr>
          <w:p w14:paraId="7E4D1EE5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Healthy-4</w:t>
            </w:r>
          </w:p>
        </w:tc>
        <w:tc>
          <w:tcPr>
            <w:tcW w:w="1673" w:type="dxa"/>
          </w:tcPr>
          <w:p w14:paraId="5DB27D57" w14:textId="4EE6CBFA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7EFED8AC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243A06C6" w14:textId="77777777" w:rsidTr="000F4940">
        <w:tc>
          <w:tcPr>
            <w:tcW w:w="1803" w:type="dxa"/>
            <w:vAlign w:val="center"/>
          </w:tcPr>
          <w:p w14:paraId="3EB7A619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Healthy-5</w:t>
            </w:r>
          </w:p>
        </w:tc>
        <w:tc>
          <w:tcPr>
            <w:tcW w:w="1673" w:type="dxa"/>
          </w:tcPr>
          <w:p w14:paraId="66007EF2" w14:textId="10E5B70A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11FFFA82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735B7289" w14:textId="77777777" w:rsidTr="000F4940">
        <w:tc>
          <w:tcPr>
            <w:tcW w:w="1803" w:type="dxa"/>
            <w:vAlign w:val="center"/>
          </w:tcPr>
          <w:p w14:paraId="6122A096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Healthy-6</w:t>
            </w:r>
          </w:p>
        </w:tc>
        <w:tc>
          <w:tcPr>
            <w:tcW w:w="1673" w:type="dxa"/>
          </w:tcPr>
          <w:p w14:paraId="3EE2D051" w14:textId="0E1DBDE6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6B5D3F8A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555C3524" w14:textId="77777777" w:rsidTr="000F4940">
        <w:tc>
          <w:tcPr>
            <w:tcW w:w="1803" w:type="dxa"/>
            <w:vAlign w:val="center"/>
          </w:tcPr>
          <w:p w14:paraId="1645F712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Healthy-7</w:t>
            </w:r>
          </w:p>
        </w:tc>
        <w:tc>
          <w:tcPr>
            <w:tcW w:w="1673" w:type="dxa"/>
          </w:tcPr>
          <w:p w14:paraId="2A9DCF8D" w14:textId="789FE0B6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26E25ED1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0C178CC3" w14:textId="77777777" w:rsidTr="000F4940">
        <w:tc>
          <w:tcPr>
            <w:tcW w:w="1803" w:type="dxa"/>
            <w:vAlign w:val="center"/>
          </w:tcPr>
          <w:p w14:paraId="4D6F8F47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Healthy-8</w:t>
            </w:r>
          </w:p>
        </w:tc>
        <w:tc>
          <w:tcPr>
            <w:tcW w:w="1673" w:type="dxa"/>
          </w:tcPr>
          <w:p w14:paraId="68EE3E4B" w14:textId="28437BDE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498846F9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509F89CA" w14:textId="77777777" w:rsidTr="000F4940">
        <w:tc>
          <w:tcPr>
            <w:tcW w:w="1803" w:type="dxa"/>
            <w:vAlign w:val="center"/>
          </w:tcPr>
          <w:p w14:paraId="7E7FC132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Healthy-9</w:t>
            </w:r>
          </w:p>
        </w:tc>
        <w:tc>
          <w:tcPr>
            <w:tcW w:w="1673" w:type="dxa"/>
          </w:tcPr>
          <w:p w14:paraId="1489FE8F" w14:textId="32BA7CCF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1C5A55F0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3851B243" w14:textId="77777777" w:rsidTr="000F4940">
        <w:tc>
          <w:tcPr>
            <w:tcW w:w="1803" w:type="dxa"/>
            <w:vAlign w:val="center"/>
          </w:tcPr>
          <w:p w14:paraId="1375EDAA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Healthy-10</w:t>
            </w:r>
          </w:p>
        </w:tc>
        <w:tc>
          <w:tcPr>
            <w:tcW w:w="1673" w:type="dxa"/>
          </w:tcPr>
          <w:p w14:paraId="0C2D5C6B" w14:textId="580CED5C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5111F0DA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03409966" w14:textId="77777777" w:rsidTr="000F4940">
        <w:tc>
          <w:tcPr>
            <w:tcW w:w="1803" w:type="dxa"/>
            <w:vAlign w:val="center"/>
          </w:tcPr>
          <w:p w14:paraId="313090BA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Healthy-11</w:t>
            </w:r>
          </w:p>
        </w:tc>
        <w:tc>
          <w:tcPr>
            <w:tcW w:w="1673" w:type="dxa"/>
          </w:tcPr>
          <w:p w14:paraId="68075AFF" w14:textId="62920DD4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6D983545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55EC1944" w14:textId="77777777" w:rsidTr="000F4940">
        <w:tc>
          <w:tcPr>
            <w:tcW w:w="1803" w:type="dxa"/>
            <w:vAlign w:val="center"/>
          </w:tcPr>
          <w:p w14:paraId="60497EF2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Healthy-12</w:t>
            </w:r>
          </w:p>
        </w:tc>
        <w:tc>
          <w:tcPr>
            <w:tcW w:w="1673" w:type="dxa"/>
          </w:tcPr>
          <w:p w14:paraId="52F2EC1A" w14:textId="63121359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284ABAC6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1B54CCEA" w14:textId="77777777" w:rsidTr="000F4940">
        <w:tc>
          <w:tcPr>
            <w:tcW w:w="1803" w:type="dxa"/>
            <w:vAlign w:val="center"/>
          </w:tcPr>
          <w:p w14:paraId="5D922FA6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Healthy-13</w:t>
            </w:r>
          </w:p>
        </w:tc>
        <w:tc>
          <w:tcPr>
            <w:tcW w:w="1673" w:type="dxa"/>
          </w:tcPr>
          <w:p w14:paraId="7C025438" w14:textId="5A3462E0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0BB0DE82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3152E347" w14:textId="77777777" w:rsidTr="000F4940">
        <w:tc>
          <w:tcPr>
            <w:tcW w:w="1803" w:type="dxa"/>
            <w:vAlign w:val="center"/>
          </w:tcPr>
          <w:p w14:paraId="1F45DC84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Healthy-14</w:t>
            </w:r>
          </w:p>
        </w:tc>
        <w:tc>
          <w:tcPr>
            <w:tcW w:w="1673" w:type="dxa"/>
          </w:tcPr>
          <w:p w14:paraId="6029D985" w14:textId="4F06B52B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0E5D6E08" w14:textId="77777777" w:rsidR="001202B2" w:rsidRDefault="001202B2" w:rsidP="00337C64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05731125" w14:textId="77777777" w:rsidTr="000F4940">
        <w:tc>
          <w:tcPr>
            <w:tcW w:w="1803" w:type="dxa"/>
            <w:vAlign w:val="center"/>
          </w:tcPr>
          <w:p w14:paraId="29BF0877" w14:textId="0C60292D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</w:t>
            </w:r>
          </w:p>
        </w:tc>
        <w:tc>
          <w:tcPr>
            <w:tcW w:w="1673" w:type="dxa"/>
          </w:tcPr>
          <w:p w14:paraId="222EB6E9" w14:textId="0A1799E5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491D55D8" w14:textId="324548A5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2A040145" w14:textId="77777777" w:rsidTr="000F4940">
        <w:tc>
          <w:tcPr>
            <w:tcW w:w="1803" w:type="dxa"/>
            <w:vAlign w:val="center"/>
          </w:tcPr>
          <w:p w14:paraId="495F0DF9" w14:textId="1FC7D9D6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</w:t>
            </w:r>
          </w:p>
        </w:tc>
        <w:tc>
          <w:tcPr>
            <w:tcW w:w="1673" w:type="dxa"/>
          </w:tcPr>
          <w:p w14:paraId="29E5628C" w14:textId="4677AA14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6AD5E01F" w14:textId="39756868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-</w:t>
            </w:r>
          </w:p>
        </w:tc>
      </w:tr>
      <w:tr w:rsidR="001202B2" w14:paraId="00C4CD29" w14:textId="77777777" w:rsidTr="000F4940">
        <w:tc>
          <w:tcPr>
            <w:tcW w:w="1803" w:type="dxa"/>
            <w:vAlign w:val="center"/>
          </w:tcPr>
          <w:p w14:paraId="537BF371" w14:textId="3DC31DD3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</w:t>
            </w:r>
          </w:p>
        </w:tc>
        <w:tc>
          <w:tcPr>
            <w:tcW w:w="1673" w:type="dxa"/>
          </w:tcPr>
          <w:p w14:paraId="55372851" w14:textId="5FCEFFC0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2192333F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1202B2" w14:paraId="625B9CB6" w14:textId="77777777" w:rsidTr="000F4940">
        <w:tc>
          <w:tcPr>
            <w:tcW w:w="1803" w:type="dxa"/>
            <w:vAlign w:val="center"/>
          </w:tcPr>
          <w:p w14:paraId="548046F5" w14:textId="2D3FDBAD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</w:t>
            </w:r>
          </w:p>
        </w:tc>
        <w:tc>
          <w:tcPr>
            <w:tcW w:w="1673" w:type="dxa"/>
          </w:tcPr>
          <w:p w14:paraId="582F0164" w14:textId="233658EB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45622CC0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1202B2" w14:paraId="31D4917D" w14:textId="77777777" w:rsidTr="000F4940">
        <w:tc>
          <w:tcPr>
            <w:tcW w:w="1803" w:type="dxa"/>
            <w:vAlign w:val="center"/>
          </w:tcPr>
          <w:p w14:paraId="0A0ACFA7" w14:textId="688FE096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Healthy-1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</w:t>
            </w:r>
          </w:p>
        </w:tc>
        <w:tc>
          <w:tcPr>
            <w:tcW w:w="1673" w:type="dxa"/>
          </w:tcPr>
          <w:p w14:paraId="5BCCF1A3" w14:textId="4975F294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34EAE15E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1202B2" w14:paraId="0AB30EA8" w14:textId="77777777" w:rsidTr="000F4940">
        <w:tc>
          <w:tcPr>
            <w:tcW w:w="1803" w:type="dxa"/>
            <w:vAlign w:val="center"/>
          </w:tcPr>
          <w:p w14:paraId="53E5E160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AD-1</w:t>
            </w:r>
          </w:p>
        </w:tc>
        <w:tc>
          <w:tcPr>
            <w:tcW w:w="1673" w:type="dxa"/>
          </w:tcPr>
          <w:p w14:paraId="5674F0AF" w14:textId="2F9B51AD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752AEC2A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54</w:t>
            </w:r>
          </w:p>
        </w:tc>
      </w:tr>
      <w:tr w:rsidR="001202B2" w14:paraId="1DDAF3AA" w14:textId="77777777" w:rsidTr="000F4940">
        <w:tc>
          <w:tcPr>
            <w:tcW w:w="1803" w:type="dxa"/>
            <w:vAlign w:val="center"/>
          </w:tcPr>
          <w:p w14:paraId="1245FF34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AD-2</w:t>
            </w:r>
          </w:p>
        </w:tc>
        <w:tc>
          <w:tcPr>
            <w:tcW w:w="1673" w:type="dxa"/>
          </w:tcPr>
          <w:p w14:paraId="0D90FAA1" w14:textId="74992ED0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42A70E43" w14:textId="331D7BB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44.1</w:t>
            </w:r>
          </w:p>
        </w:tc>
      </w:tr>
      <w:tr w:rsidR="001202B2" w14:paraId="06DF9EE5" w14:textId="77777777" w:rsidTr="000F4940">
        <w:tc>
          <w:tcPr>
            <w:tcW w:w="1803" w:type="dxa"/>
            <w:vAlign w:val="center"/>
          </w:tcPr>
          <w:p w14:paraId="73C273A2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D-3</w:t>
            </w:r>
          </w:p>
        </w:tc>
        <w:tc>
          <w:tcPr>
            <w:tcW w:w="1673" w:type="dxa"/>
          </w:tcPr>
          <w:p w14:paraId="25A976A0" w14:textId="33A5E104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3BE2CD02" w14:textId="6A5D6E32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26.1</w:t>
            </w:r>
          </w:p>
        </w:tc>
      </w:tr>
      <w:tr w:rsidR="001202B2" w14:paraId="4D1158C1" w14:textId="77777777" w:rsidTr="000F4940">
        <w:tc>
          <w:tcPr>
            <w:tcW w:w="1803" w:type="dxa"/>
            <w:vAlign w:val="center"/>
          </w:tcPr>
          <w:p w14:paraId="4BDF7083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AD-4</w:t>
            </w:r>
          </w:p>
        </w:tc>
        <w:tc>
          <w:tcPr>
            <w:tcW w:w="1673" w:type="dxa"/>
          </w:tcPr>
          <w:p w14:paraId="2663AA2A" w14:textId="22F2D42C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6008CF9B" w14:textId="42D5AD31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42.6</w:t>
            </w:r>
          </w:p>
        </w:tc>
      </w:tr>
      <w:tr w:rsidR="001202B2" w14:paraId="1C756270" w14:textId="77777777" w:rsidTr="000F4940">
        <w:tc>
          <w:tcPr>
            <w:tcW w:w="1803" w:type="dxa"/>
            <w:vAlign w:val="center"/>
          </w:tcPr>
          <w:p w14:paraId="2D86D016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AD-5</w:t>
            </w:r>
          </w:p>
        </w:tc>
        <w:tc>
          <w:tcPr>
            <w:tcW w:w="1673" w:type="dxa"/>
          </w:tcPr>
          <w:p w14:paraId="5409A100" w14:textId="72F0D908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4A78EEFE" w14:textId="1B4E38E4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39.6</w:t>
            </w:r>
          </w:p>
        </w:tc>
      </w:tr>
      <w:tr w:rsidR="001202B2" w14:paraId="2D6D85E4" w14:textId="77777777" w:rsidTr="000F4940">
        <w:tc>
          <w:tcPr>
            <w:tcW w:w="1803" w:type="dxa"/>
            <w:vAlign w:val="center"/>
          </w:tcPr>
          <w:p w14:paraId="5E4E2632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AD-6</w:t>
            </w:r>
          </w:p>
        </w:tc>
        <w:tc>
          <w:tcPr>
            <w:tcW w:w="1673" w:type="dxa"/>
          </w:tcPr>
          <w:p w14:paraId="0D0D0CB2" w14:textId="1CC2ED36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11B37A75" w14:textId="0B351E4A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2.4</w:t>
            </w:r>
          </w:p>
        </w:tc>
      </w:tr>
      <w:tr w:rsidR="001202B2" w14:paraId="43EA59C4" w14:textId="77777777" w:rsidTr="000F4940">
        <w:tc>
          <w:tcPr>
            <w:tcW w:w="1803" w:type="dxa"/>
            <w:vAlign w:val="center"/>
          </w:tcPr>
          <w:p w14:paraId="5DB635D2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AD-7</w:t>
            </w:r>
          </w:p>
        </w:tc>
        <w:tc>
          <w:tcPr>
            <w:tcW w:w="1673" w:type="dxa"/>
          </w:tcPr>
          <w:p w14:paraId="2621FE19" w14:textId="74FAFE3F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35EC439B" w14:textId="14F98DD9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40.8</w:t>
            </w:r>
          </w:p>
        </w:tc>
      </w:tr>
      <w:tr w:rsidR="001202B2" w14:paraId="69CEE51D" w14:textId="77777777" w:rsidTr="000F4940">
        <w:tc>
          <w:tcPr>
            <w:tcW w:w="1803" w:type="dxa"/>
            <w:vAlign w:val="center"/>
          </w:tcPr>
          <w:p w14:paraId="1082807C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AD-8</w:t>
            </w:r>
          </w:p>
        </w:tc>
        <w:tc>
          <w:tcPr>
            <w:tcW w:w="1673" w:type="dxa"/>
          </w:tcPr>
          <w:p w14:paraId="6CF04F9A" w14:textId="0EFC6898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68A0544C" w14:textId="20C40CC5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34.1</w:t>
            </w:r>
          </w:p>
        </w:tc>
      </w:tr>
      <w:tr w:rsidR="001202B2" w14:paraId="34E5F63A" w14:textId="77777777" w:rsidTr="000F4940">
        <w:tc>
          <w:tcPr>
            <w:tcW w:w="1803" w:type="dxa"/>
            <w:vAlign w:val="center"/>
          </w:tcPr>
          <w:p w14:paraId="41386CE4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AD-9</w:t>
            </w:r>
          </w:p>
        </w:tc>
        <w:tc>
          <w:tcPr>
            <w:tcW w:w="1673" w:type="dxa"/>
          </w:tcPr>
          <w:p w14:paraId="324A0694" w14:textId="04454805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6606FB5C" w14:textId="12C46C51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34.4</w:t>
            </w:r>
          </w:p>
        </w:tc>
      </w:tr>
      <w:tr w:rsidR="001202B2" w14:paraId="67049D75" w14:textId="77777777" w:rsidTr="000F4940">
        <w:tc>
          <w:tcPr>
            <w:tcW w:w="1803" w:type="dxa"/>
            <w:vAlign w:val="center"/>
          </w:tcPr>
          <w:p w14:paraId="7523E7EF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10</w:t>
            </w:r>
          </w:p>
        </w:tc>
        <w:tc>
          <w:tcPr>
            <w:tcW w:w="1673" w:type="dxa"/>
          </w:tcPr>
          <w:p w14:paraId="470126A5" w14:textId="33CDF2BE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0B3E1051" w14:textId="1B0E4E61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41.5</w:t>
            </w:r>
          </w:p>
        </w:tc>
      </w:tr>
      <w:tr w:rsidR="001202B2" w14:paraId="4F7D81CB" w14:textId="77777777" w:rsidTr="000F4940">
        <w:tc>
          <w:tcPr>
            <w:tcW w:w="1803" w:type="dxa"/>
            <w:vAlign w:val="center"/>
          </w:tcPr>
          <w:p w14:paraId="37198DE3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11</w:t>
            </w:r>
          </w:p>
        </w:tc>
        <w:tc>
          <w:tcPr>
            <w:tcW w:w="1673" w:type="dxa"/>
          </w:tcPr>
          <w:p w14:paraId="7D02B98F" w14:textId="7EE62050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407E7C90" w14:textId="473288C2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21.2</w:t>
            </w:r>
          </w:p>
        </w:tc>
      </w:tr>
      <w:tr w:rsidR="001202B2" w14:paraId="2660892D" w14:textId="77777777" w:rsidTr="000F4940">
        <w:tc>
          <w:tcPr>
            <w:tcW w:w="1803" w:type="dxa"/>
            <w:vAlign w:val="center"/>
          </w:tcPr>
          <w:p w14:paraId="1CE92EA7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12</w:t>
            </w:r>
          </w:p>
        </w:tc>
        <w:tc>
          <w:tcPr>
            <w:tcW w:w="1673" w:type="dxa"/>
          </w:tcPr>
          <w:p w14:paraId="446737EB" w14:textId="2B5DAEF2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3D9C0B0B" w14:textId="6CFB0B85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41.2</w:t>
            </w:r>
          </w:p>
        </w:tc>
      </w:tr>
      <w:tr w:rsidR="001202B2" w14:paraId="30980E7B" w14:textId="77777777" w:rsidTr="000F4940">
        <w:tc>
          <w:tcPr>
            <w:tcW w:w="1803" w:type="dxa"/>
            <w:vAlign w:val="center"/>
          </w:tcPr>
          <w:p w14:paraId="607B5791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13</w:t>
            </w:r>
          </w:p>
        </w:tc>
        <w:tc>
          <w:tcPr>
            <w:tcW w:w="1673" w:type="dxa"/>
          </w:tcPr>
          <w:p w14:paraId="0D49613A" w14:textId="440D4A2A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52AC21C3" w14:textId="2AC29FB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10.2</w:t>
            </w:r>
          </w:p>
        </w:tc>
      </w:tr>
      <w:tr w:rsidR="001202B2" w14:paraId="2D7AA7DA" w14:textId="77777777" w:rsidTr="000F4940">
        <w:tc>
          <w:tcPr>
            <w:tcW w:w="1803" w:type="dxa"/>
            <w:vAlign w:val="center"/>
          </w:tcPr>
          <w:p w14:paraId="547059F3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14</w:t>
            </w:r>
          </w:p>
        </w:tc>
        <w:tc>
          <w:tcPr>
            <w:tcW w:w="1673" w:type="dxa"/>
          </w:tcPr>
          <w:p w14:paraId="1A12FCDC" w14:textId="05E32243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750A76C0" w14:textId="03E8807A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28.1</w:t>
            </w:r>
          </w:p>
        </w:tc>
      </w:tr>
      <w:tr w:rsidR="001202B2" w14:paraId="4DE3644A" w14:textId="77777777" w:rsidTr="000F4940">
        <w:tc>
          <w:tcPr>
            <w:tcW w:w="1803" w:type="dxa"/>
            <w:vAlign w:val="center"/>
          </w:tcPr>
          <w:p w14:paraId="558612A9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15</w:t>
            </w:r>
          </w:p>
        </w:tc>
        <w:tc>
          <w:tcPr>
            <w:tcW w:w="1673" w:type="dxa"/>
          </w:tcPr>
          <w:p w14:paraId="45AF7735" w14:textId="75A613D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358BC3CD" w14:textId="1B967EFE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39.6</w:t>
            </w:r>
          </w:p>
        </w:tc>
      </w:tr>
      <w:tr w:rsidR="001202B2" w14:paraId="4C441B4A" w14:textId="77777777" w:rsidTr="000F4940">
        <w:tc>
          <w:tcPr>
            <w:tcW w:w="1803" w:type="dxa"/>
            <w:vAlign w:val="center"/>
          </w:tcPr>
          <w:p w14:paraId="278B5C67" w14:textId="7777777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16</w:t>
            </w:r>
          </w:p>
        </w:tc>
        <w:tc>
          <w:tcPr>
            <w:tcW w:w="1673" w:type="dxa"/>
          </w:tcPr>
          <w:p w14:paraId="1048F073" w14:textId="1A47CDFD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35DBCC94" w14:textId="519D3E86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</w:rPr>
              <w:t>12</w:t>
            </w:r>
          </w:p>
        </w:tc>
      </w:tr>
      <w:tr w:rsidR="001202B2" w14:paraId="37CD6D9C" w14:textId="77777777" w:rsidTr="000F4940">
        <w:tc>
          <w:tcPr>
            <w:tcW w:w="1803" w:type="dxa"/>
            <w:vAlign w:val="center"/>
          </w:tcPr>
          <w:p w14:paraId="70340FAD" w14:textId="3A18BE4E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17</w:t>
            </w:r>
          </w:p>
        </w:tc>
        <w:tc>
          <w:tcPr>
            <w:tcW w:w="1673" w:type="dxa"/>
          </w:tcPr>
          <w:p w14:paraId="18B6D45B" w14:textId="4FB620F3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78FA5CF7" w14:textId="30AC3E34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26.4</w:t>
            </w:r>
          </w:p>
        </w:tc>
      </w:tr>
      <w:tr w:rsidR="001202B2" w14:paraId="7AEF2C64" w14:textId="77777777" w:rsidTr="000F4940">
        <w:tc>
          <w:tcPr>
            <w:tcW w:w="1803" w:type="dxa"/>
            <w:vAlign w:val="center"/>
          </w:tcPr>
          <w:p w14:paraId="66FBC561" w14:textId="3B272047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18</w:t>
            </w:r>
          </w:p>
        </w:tc>
        <w:tc>
          <w:tcPr>
            <w:tcW w:w="1673" w:type="dxa"/>
          </w:tcPr>
          <w:p w14:paraId="6E979C9F" w14:textId="191AF368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female</w:t>
            </w:r>
          </w:p>
        </w:tc>
        <w:tc>
          <w:tcPr>
            <w:tcW w:w="2101" w:type="dxa"/>
            <w:vAlign w:val="center"/>
          </w:tcPr>
          <w:p w14:paraId="3D7CE1CC" w14:textId="5011B154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48</w:t>
            </w:r>
          </w:p>
        </w:tc>
      </w:tr>
      <w:tr w:rsidR="001202B2" w14:paraId="1E8298CE" w14:textId="77777777" w:rsidTr="000F4940">
        <w:tc>
          <w:tcPr>
            <w:tcW w:w="1803" w:type="dxa"/>
            <w:vAlign w:val="center"/>
          </w:tcPr>
          <w:p w14:paraId="47D5350F" w14:textId="24BE9413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19</w:t>
            </w:r>
          </w:p>
        </w:tc>
        <w:tc>
          <w:tcPr>
            <w:tcW w:w="1673" w:type="dxa"/>
          </w:tcPr>
          <w:p w14:paraId="16AF71C1" w14:textId="26116F01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066CFF16" w14:textId="778D4596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5.3</w:t>
            </w:r>
          </w:p>
        </w:tc>
      </w:tr>
      <w:tr w:rsidR="001202B2" w14:paraId="4BE4662B" w14:textId="77777777" w:rsidTr="000F4940">
        <w:tc>
          <w:tcPr>
            <w:tcW w:w="1803" w:type="dxa"/>
            <w:vAlign w:val="center"/>
          </w:tcPr>
          <w:p w14:paraId="0C4CB412" w14:textId="575E2C55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AD-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20</w:t>
            </w:r>
          </w:p>
        </w:tc>
        <w:tc>
          <w:tcPr>
            <w:tcW w:w="1673" w:type="dxa"/>
          </w:tcPr>
          <w:p w14:paraId="4F6467DC" w14:textId="05DC46D8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male</w:t>
            </w:r>
          </w:p>
        </w:tc>
        <w:tc>
          <w:tcPr>
            <w:tcW w:w="2101" w:type="dxa"/>
            <w:vAlign w:val="center"/>
          </w:tcPr>
          <w:p w14:paraId="4D79920A" w14:textId="6FA42E70" w:rsidR="001202B2" w:rsidRDefault="001202B2" w:rsidP="001202B2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2.4</w:t>
            </w:r>
          </w:p>
        </w:tc>
      </w:tr>
    </w:tbl>
    <w:p w14:paraId="6BD7B155" w14:textId="77777777" w:rsidR="00412C7E" w:rsidRDefault="00412C7E" w:rsidP="00412C7E">
      <w:pPr>
        <w:jc w:val="center"/>
        <w:rPr>
          <w:rFonts w:hint="eastAsia"/>
        </w:rPr>
      </w:pPr>
    </w:p>
    <w:p w14:paraId="4CBB06B6" w14:textId="77777777" w:rsidR="00412C7E" w:rsidRPr="00917152" w:rsidRDefault="00412C7E" w:rsidP="00412C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F60957" w14:textId="77777777" w:rsidR="00412C7E" w:rsidRPr="00412C7E" w:rsidRDefault="00412C7E" w:rsidP="00880C3C">
      <w:pPr>
        <w:spacing w:after="0" w:line="240" w:lineRule="auto"/>
        <w:rPr>
          <w:rFonts w:ascii="Times New Roman" w:hAnsi="Times New Roman" w:cs="Times New Roman"/>
          <w:bCs/>
          <w:color w:val="0563C1"/>
        </w:rPr>
      </w:pPr>
    </w:p>
    <w:sectPr w:rsidR="00412C7E" w:rsidRPr="0041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054BD" w14:textId="77777777" w:rsidR="00AA063D" w:rsidRDefault="00AA063D" w:rsidP="00CA27F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6A8CA0" w14:textId="77777777" w:rsidR="00AA063D" w:rsidRDefault="00AA063D" w:rsidP="00CA27F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9A84F" w14:textId="77777777" w:rsidR="00AA063D" w:rsidRDefault="00AA063D" w:rsidP="00CA27F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1B140E7" w14:textId="77777777" w:rsidR="00AA063D" w:rsidRDefault="00AA063D" w:rsidP="00CA27F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7E"/>
    <w:rsid w:val="00001294"/>
    <w:rsid w:val="00075F7B"/>
    <w:rsid w:val="000963FA"/>
    <w:rsid w:val="000C55BD"/>
    <w:rsid w:val="001202B2"/>
    <w:rsid w:val="001C2048"/>
    <w:rsid w:val="00243A15"/>
    <w:rsid w:val="00265A1D"/>
    <w:rsid w:val="00284F17"/>
    <w:rsid w:val="002A5DF8"/>
    <w:rsid w:val="002B2433"/>
    <w:rsid w:val="00301EBF"/>
    <w:rsid w:val="0037237A"/>
    <w:rsid w:val="003A4E20"/>
    <w:rsid w:val="003C1A66"/>
    <w:rsid w:val="003E3A85"/>
    <w:rsid w:val="003E5C63"/>
    <w:rsid w:val="00412C7E"/>
    <w:rsid w:val="004A6C5E"/>
    <w:rsid w:val="0052448D"/>
    <w:rsid w:val="0053401F"/>
    <w:rsid w:val="0056192F"/>
    <w:rsid w:val="005D2693"/>
    <w:rsid w:val="005E199C"/>
    <w:rsid w:val="00636525"/>
    <w:rsid w:val="006F7EEE"/>
    <w:rsid w:val="00772806"/>
    <w:rsid w:val="007D14A5"/>
    <w:rsid w:val="007E4401"/>
    <w:rsid w:val="00804158"/>
    <w:rsid w:val="00852A02"/>
    <w:rsid w:val="00865191"/>
    <w:rsid w:val="00880C3C"/>
    <w:rsid w:val="00882C5A"/>
    <w:rsid w:val="008A7BD3"/>
    <w:rsid w:val="00903612"/>
    <w:rsid w:val="00941718"/>
    <w:rsid w:val="009B57C3"/>
    <w:rsid w:val="009C2376"/>
    <w:rsid w:val="009C6A1B"/>
    <w:rsid w:val="009E3E97"/>
    <w:rsid w:val="00A61CA7"/>
    <w:rsid w:val="00AA063D"/>
    <w:rsid w:val="00AB7413"/>
    <w:rsid w:val="00AC3C3F"/>
    <w:rsid w:val="00AC424C"/>
    <w:rsid w:val="00AD68AD"/>
    <w:rsid w:val="00AF7134"/>
    <w:rsid w:val="00B42E36"/>
    <w:rsid w:val="00BA59DB"/>
    <w:rsid w:val="00C13D03"/>
    <w:rsid w:val="00C751D9"/>
    <w:rsid w:val="00C92996"/>
    <w:rsid w:val="00CA27F4"/>
    <w:rsid w:val="00CB3570"/>
    <w:rsid w:val="00D33285"/>
    <w:rsid w:val="00DD1811"/>
    <w:rsid w:val="00DD5CA9"/>
    <w:rsid w:val="00E178C1"/>
    <w:rsid w:val="00E24924"/>
    <w:rsid w:val="00EB2C39"/>
    <w:rsid w:val="00EE702B"/>
    <w:rsid w:val="00F059C7"/>
    <w:rsid w:val="00F168D3"/>
    <w:rsid w:val="00F23DA8"/>
    <w:rsid w:val="00F27256"/>
    <w:rsid w:val="00F516E6"/>
    <w:rsid w:val="00F762EA"/>
    <w:rsid w:val="00FA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B9C1E"/>
  <w15:chartTrackingRefBased/>
  <w15:docId w15:val="{6D739091-3AB6-46C0-9F3A-38513152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3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2C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C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C7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C7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C7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C7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C7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C7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C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2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2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2C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2C7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2C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2C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2C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2C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2C7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2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C7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12C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12C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C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2C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2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12C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2C7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rsid w:val="00412C7E"/>
    <w:rPr>
      <w:color w:val="0563C1"/>
      <w:u w:val="single"/>
    </w:rPr>
  </w:style>
  <w:style w:type="table" w:styleId="af">
    <w:name w:val="Table Grid"/>
    <w:basedOn w:val="a1"/>
    <w:uiPriority w:val="39"/>
    <w:qFormat/>
    <w:rsid w:val="00412C7E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CA27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A27F4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CA27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CA27F4"/>
    <w:rPr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F27256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9B57C3"/>
    <w:pPr>
      <w:spacing w:after="0" w:line="240" w:lineRule="auto"/>
    </w:pPr>
  </w:style>
  <w:style w:type="character" w:styleId="af6">
    <w:name w:val="annotation reference"/>
    <w:basedOn w:val="a0"/>
    <w:uiPriority w:val="99"/>
    <w:unhideWhenUsed/>
    <w:qFormat/>
    <w:rsid w:val="009E3E97"/>
    <w:rPr>
      <w:sz w:val="21"/>
      <w:szCs w:val="21"/>
    </w:rPr>
  </w:style>
  <w:style w:type="paragraph" w:styleId="af7">
    <w:name w:val="annotation text"/>
    <w:basedOn w:val="a"/>
    <w:link w:val="af8"/>
    <w:uiPriority w:val="99"/>
    <w:unhideWhenUsed/>
    <w:rsid w:val="009E3E97"/>
  </w:style>
  <w:style w:type="character" w:customStyle="1" w:styleId="af8">
    <w:name w:val="批注文字 字符"/>
    <w:basedOn w:val="a0"/>
    <w:link w:val="af7"/>
    <w:uiPriority w:val="99"/>
    <w:rsid w:val="009E3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liying@email.sdu.edu.cn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angziran@sdu.edu.c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mailto:yangfan1357@163.com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lulu_guo@sdu.edu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1018</Words>
  <Characters>6346</Characters>
  <Application>Microsoft Office Word</Application>
  <DocSecurity>0</DocSecurity>
  <Lines>253</Lines>
  <Paragraphs>199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瑄 李</dc:creator>
  <cp:keywords/>
  <dc:description/>
  <cp:lastModifiedBy>weifeng zhang</cp:lastModifiedBy>
  <cp:revision>15</cp:revision>
  <dcterms:created xsi:type="dcterms:W3CDTF">2026-06-19T10:06:00Z</dcterms:created>
  <dcterms:modified xsi:type="dcterms:W3CDTF">2026-07-12T07:21:00Z</dcterms:modified>
</cp:coreProperties>
</file>